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7402BAFD"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4F0707">
        <w:rPr>
          <w:rFonts w:ascii="Times New Roman" w:eastAsia="宋体" w:hAnsi="Times New Roman"/>
          <w:sz w:val="22"/>
          <w:szCs w:val="22"/>
          <w:lang w:eastAsia="zh-CN"/>
        </w:rPr>
        <w:t>10</w:t>
      </w:r>
      <w:r w:rsidR="005D027B">
        <w:rPr>
          <w:rFonts w:ascii="Times New Roman" w:eastAsia="宋体" w:hAnsi="Times New Roman"/>
          <w:sz w:val="22"/>
          <w:szCs w:val="22"/>
          <w:lang w:eastAsia="zh-CN"/>
        </w:rPr>
        <w:t>bis-e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9572C5" w:rsidRPr="008A49BE">
        <w:rPr>
          <w:rFonts w:ascii="Times New Roman" w:eastAsia="宋体" w:hAnsi="Times New Roman"/>
          <w:sz w:val="22"/>
          <w:szCs w:val="22"/>
          <w:lang w:eastAsia="zh-CN"/>
        </w:rPr>
        <w:t>R1-</w:t>
      </w:r>
      <w:r w:rsidR="00416F81" w:rsidRPr="008A49BE">
        <w:rPr>
          <w:rFonts w:ascii="Times New Roman" w:eastAsia="宋体" w:hAnsi="Times New Roman"/>
          <w:sz w:val="22"/>
          <w:szCs w:val="22"/>
          <w:lang w:eastAsia="zh-CN"/>
        </w:rPr>
        <w:t>220</w:t>
      </w:r>
      <w:r w:rsidR="008A49BE" w:rsidRPr="008A49BE">
        <w:rPr>
          <w:rFonts w:ascii="Times New Roman" w:eastAsia="宋体" w:hAnsi="Times New Roman"/>
          <w:sz w:val="22"/>
          <w:szCs w:val="22"/>
          <w:lang w:eastAsia="zh-CN"/>
        </w:rPr>
        <w:t>8825</w:t>
      </w:r>
    </w:p>
    <w:p w14:paraId="462C676D" w14:textId="189B2672" w:rsidR="00FE2AFD" w:rsidRPr="008C143D" w:rsidRDefault="005D027B"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Electronic Meeting</w:t>
      </w:r>
      <w:r w:rsidR="00217C4C" w:rsidRPr="00217C4C">
        <w:rPr>
          <w:rFonts w:ascii="Times New Roman" w:eastAsia="宋体" w:hAnsi="Times New Roman"/>
          <w:sz w:val="22"/>
          <w:szCs w:val="22"/>
          <w:lang w:eastAsia="zh-CN"/>
        </w:rPr>
        <w:t xml:space="preserve">, </w:t>
      </w:r>
      <w:r>
        <w:rPr>
          <w:rFonts w:ascii="Times New Roman" w:eastAsia="宋体" w:hAnsi="Times New Roman"/>
          <w:sz w:val="22"/>
          <w:szCs w:val="22"/>
          <w:lang w:eastAsia="zh-CN"/>
        </w:rPr>
        <w:t>October</w:t>
      </w:r>
      <w:r w:rsidR="00217C4C" w:rsidRPr="00217C4C">
        <w:rPr>
          <w:rFonts w:ascii="Times New Roman" w:eastAsia="宋体" w:hAnsi="Times New Roman"/>
          <w:sz w:val="22"/>
          <w:szCs w:val="22"/>
          <w:lang w:eastAsia="zh-CN"/>
        </w:rPr>
        <w:t xml:space="preserve"> </w:t>
      </w:r>
      <w:r>
        <w:rPr>
          <w:rFonts w:ascii="Times New Roman" w:eastAsia="宋体" w:hAnsi="Times New Roman"/>
          <w:sz w:val="22"/>
          <w:szCs w:val="22"/>
          <w:lang w:eastAsia="zh-CN"/>
        </w:rPr>
        <w:t>10th</w:t>
      </w:r>
      <w:r w:rsidR="00217C4C" w:rsidRPr="00217C4C">
        <w:rPr>
          <w:rFonts w:ascii="Times New Roman" w:eastAsia="宋体" w:hAnsi="Times New Roman"/>
          <w:sz w:val="22"/>
          <w:szCs w:val="22"/>
          <w:lang w:eastAsia="zh-CN"/>
        </w:rPr>
        <w:t xml:space="preserve"> – </w:t>
      </w:r>
      <w:r>
        <w:rPr>
          <w:rFonts w:ascii="Times New Roman" w:eastAsia="宋体" w:hAnsi="Times New Roman"/>
          <w:sz w:val="22"/>
          <w:szCs w:val="22"/>
          <w:lang w:eastAsia="zh-CN"/>
        </w:rPr>
        <w:t>19</w:t>
      </w:r>
      <w:r w:rsidR="00217C4C" w:rsidRPr="00217C4C">
        <w:rPr>
          <w:rFonts w:ascii="Times New Roman" w:eastAsia="宋体" w:hAnsi="Times New Roman"/>
          <w:sz w:val="22"/>
          <w:szCs w:val="22"/>
          <w:lang w:eastAsia="zh-CN"/>
        </w:rPr>
        <w:t>th, 2022</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040BB47D"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5D027B" w:rsidRPr="005D027B">
        <w:rPr>
          <w:rFonts w:ascii="Times New Roman" w:hAnsi="Times New Roman"/>
          <w:sz w:val="22"/>
          <w:szCs w:val="22"/>
        </w:rPr>
        <w:t>On updating evaluation methodology for SL operation in FR2</w:t>
      </w:r>
    </w:p>
    <w:p w14:paraId="50BC4F44" w14:textId="3D837A51"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E873BA">
        <w:rPr>
          <w:rFonts w:ascii="Times New Roman" w:eastAsia="宋体" w:hAnsi="Times New Roman"/>
          <w:sz w:val="22"/>
          <w:szCs w:val="22"/>
          <w:lang w:eastAsia="zh-CN"/>
        </w:rPr>
        <w:t>9.4</w:t>
      </w:r>
      <w:r w:rsidR="00CE4DE8" w:rsidRPr="00A81AF5">
        <w:rPr>
          <w:rFonts w:ascii="Times New Roman" w:eastAsia="宋体" w:hAnsi="Times New Roman"/>
          <w:sz w:val="22"/>
          <w:szCs w:val="22"/>
          <w:lang w:eastAsia="zh-CN"/>
        </w:rPr>
        <w:t>.</w:t>
      </w:r>
      <w:r w:rsidR="005D027B">
        <w:rPr>
          <w:rFonts w:ascii="Times New Roman" w:eastAsia="宋体" w:hAnsi="Times New Roman"/>
          <w:sz w:val="22"/>
          <w:szCs w:val="22"/>
          <w:lang w:eastAsia="zh-CN"/>
        </w:rPr>
        <w:t>3</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0531C2CC" w14:textId="0940AC23" w:rsidR="00373BEB" w:rsidRPr="00E71A3A" w:rsidRDefault="00B142A2" w:rsidP="00F51854">
      <w:pPr>
        <w:overflowPunct w:val="0"/>
        <w:autoSpaceDE w:val="0"/>
        <w:autoSpaceDN w:val="0"/>
        <w:adjustRightInd w:val="0"/>
        <w:spacing w:before="60" w:after="120"/>
        <w:jc w:val="both"/>
        <w:textAlignment w:val="baseline"/>
        <w:rPr>
          <w:rFonts w:ascii="Times" w:eastAsiaTheme="minorEastAsia" w:hAnsi="Times" w:cs="Times"/>
          <w:iCs/>
          <w:sz w:val="22"/>
          <w:szCs w:val="22"/>
          <w:lang w:eastAsia="zh-CN"/>
        </w:rPr>
      </w:pPr>
      <w:r>
        <w:rPr>
          <w:rFonts w:ascii="Times" w:eastAsiaTheme="minorEastAsia" w:hAnsi="Times" w:cs="Times"/>
          <w:iCs/>
          <w:sz w:val="22"/>
          <w:szCs w:val="22"/>
          <w:lang w:eastAsia="zh-CN"/>
        </w:rPr>
        <w:t>In the last RAN plenary meeting, it was agree</w:t>
      </w:r>
      <w:r w:rsidR="00F51854">
        <w:rPr>
          <w:rFonts w:ascii="Times" w:eastAsiaTheme="minorEastAsia" w:hAnsi="Times" w:cs="Times"/>
          <w:iCs/>
          <w:sz w:val="22"/>
          <w:szCs w:val="22"/>
          <w:lang w:eastAsia="zh-CN"/>
        </w:rPr>
        <w:t>d</w:t>
      </w:r>
      <w:r>
        <w:rPr>
          <w:rFonts w:ascii="Times" w:eastAsiaTheme="minorEastAsia" w:hAnsi="Times" w:cs="Times"/>
          <w:iCs/>
          <w:sz w:val="22"/>
          <w:szCs w:val="22"/>
          <w:lang w:eastAsia="zh-CN"/>
        </w:rPr>
        <w:t xml:space="preserve"> to start the FR2 objective after RAN#97-e to focus only on updating the evaluation methodology for commercial deployment scenario during 4Q of 2022 (RAN1#110bis-e and RAN1#111) and the corresponding WID objective is updated in [1]. This is copied in the following for convenience.</w:t>
      </w:r>
    </w:p>
    <w:tbl>
      <w:tblPr>
        <w:tblStyle w:val="aa"/>
        <w:tblW w:w="0" w:type="auto"/>
        <w:tblLook w:val="04A0" w:firstRow="1" w:lastRow="0" w:firstColumn="1" w:lastColumn="0" w:noHBand="0" w:noVBand="1"/>
      </w:tblPr>
      <w:tblGrid>
        <w:gridCol w:w="9060"/>
      </w:tblGrid>
      <w:tr w:rsidR="00925F71" w:rsidRPr="00E71A3A" w14:paraId="2AAFF030" w14:textId="77777777" w:rsidTr="00925F71">
        <w:tc>
          <w:tcPr>
            <w:tcW w:w="9062" w:type="dxa"/>
          </w:tcPr>
          <w:p w14:paraId="5787F6CF" w14:textId="77777777" w:rsidR="005D027B" w:rsidRPr="00420B53" w:rsidRDefault="005D027B" w:rsidP="00FC785E">
            <w:pPr>
              <w:spacing w:before="60"/>
              <w:ind w:left="218" w:hanging="218"/>
              <w:rPr>
                <w:rFonts w:ascii="Times" w:hAnsi="Times" w:cs="Times"/>
              </w:rPr>
            </w:pPr>
            <w:r>
              <w:rPr>
                <w:sz w:val="22"/>
                <w:szCs w:val="22"/>
                <w:lang w:eastAsia="x-none"/>
              </w:rPr>
              <w:t xml:space="preserve">3. </w:t>
            </w:r>
            <w:bookmarkStart w:id="2" w:name="_Hlk89917254"/>
            <w:r w:rsidRPr="00420B53">
              <w:rPr>
                <w:rFonts w:ascii="Times" w:hAnsi="Times" w:cs="Times"/>
                <w:iCs/>
              </w:rPr>
              <w:t xml:space="preserve">Study </w:t>
            </w:r>
            <w:r>
              <w:rPr>
                <w:rFonts w:ascii="Times" w:hAnsi="Times" w:cs="Times"/>
                <w:iCs/>
              </w:rPr>
              <w:t xml:space="preserve">and specify </w:t>
            </w:r>
            <w:r w:rsidRPr="00420B53">
              <w:rPr>
                <w:rFonts w:ascii="Times" w:hAnsi="Times" w:cs="Times"/>
                <w:iCs/>
              </w:rPr>
              <w:t>enhanced sidelink operation on FR2 licensed spectrum [RAN1, RAN2, RAN4]</w:t>
            </w:r>
            <w:bookmarkEnd w:id="2"/>
            <w:r>
              <w:rPr>
                <w:rFonts w:ascii="Times" w:hAnsi="Times" w:cs="Times"/>
                <w:iCs/>
              </w:rPr>
              <w:t xml:space="preserve"> (Determine in RAN#98-e whether to continue the study or study + specification work for FR2 until the end of R18)</w:t>
            </w:r>
          </w:p>
          <w:p w14:paraId="16143ACB" w14:textId="77777777" w:rsidR="005D027B" w:rsidRPr="00FC785E" w:rsidRDefault="005D027B" w:rsidP="005D027B">
            <w:pPr>
              <w:numPr>
                <w:ilvl w:val="0"/>
                <w:numId w:val="13"/>
              </w:numPr>
              <w:spacing w:before="60" w:after="60"/>
              <w:ind w:left="733" w:hanging="284"/>
              <w:rPr>
                <w:rFonts w:ascii="Times" w:hAnsi="Times" w:cs="Times"/>
                <w:highlight w:val="yellow"/>
                <w:lang w:eastAsia="ko-KR"/>
              </w:rPr>
            </w:pPr>
            <w:bookmarkStart w:id="3" w:name="_Hlk89917271"/>
            <w:r w:rsidRPr="00FC785E">
              <w:rPr>
                <w:rFonts w:ascii="Times" w:hAnsi="Times" w:cs="Times"/>
                <w:highlight w:val="yellow"/>
                <w:lang w:eastAsia="ko-KR"/>
              </w:rPr>
              <w:t>Focus only on updating the evaluation methodology for commercial deployment scenario</w:t>
            </w:r>
            <w:bookmarkEnd w:id="3"/>
            <w:r w:rsidRPr="00FC785E">
              <w:rPr>
                <w:rFonts w:ascii="Times" w:hAnsi="Times" w:cs="Times"/>
                <w:highlight w:val="yellow"/>
                <w:lang w:eastAsia="ko-KR"/>
              </w:rPr>
              <w:t xml:space="preserve"> in 4Q 2022. [RAN1]</w:t>
            </w:r>
          </w:p>
          <w:p w14:paraId="21203E30" w14:textId="77777777" w:rsidR="005D027B" w:rsidRPr="005F1EAA" w:rsidRDefault="005D027B" w:rsidP="005D027B">
            <w:pPr>
              <w:numPr>
                <w:ilvl w:val="0"/>
                <w:numId w:val="13"/>
              </w:numPr>
              <w:spacing w:before="60" w:after="60"/>
              <w:ind w:left="733" w:hanging="284"/>
              <w:rPr>
                <w:rFonts w:ascii="Times" w:hAnsi="Times" w:cs="Times"/>
                <w:lang w:eastAsia="ko-KR"/>
              </w:rPr>
            </w:pPr>
            <w:bookmarkStart w:id="4" w:name="_Hlk89917283"/>
            <w:r w:rsidRPr="006D68C5">
              <w:rPr>
                <w:rFonts w:ascii="Times" w:hAnsi="Times" w:cs="Times"/>
                <w:iCs/>
                <w:lang w:eastAsia="ko-KR"/>
              </w:rPr>
              <w:t>Work is limited to the support of sidelink beam management (including initial beam-pairing, beam maintenance, and beam failure recovery</w:t>
            </w:r>
            <w:r>
              <w:rPr>
                <w:rFonts w:ascii="Times" w:hAnsi="Times" w:cs="Times"/>
                <w:iCs/>
                <w:lang w:eastAsia="ko-KR"/>
              </w:rPr>
              <w:t xml:space="preserve">, </w:t>
            </w:r>
            <w:proofErr w:type="spellStart"/>
            <w:r>
              <w:rPr>
                <w:rFonts w:ascii="Times" w:hAnsi="Times" w:cs="Times"/>
                <w:iCs/>
                <w:lang w:eastAsia="ko-KR"/>
              </w:rPr>
              <w:t>etc</w:t>
            </w:r>
            <w:proofErr w:type="spellEnd"/>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bookmarkEnd w:id="4"/>
          </w:p>
          <w:p w14:paraId="120A2812" w14:textId="78B37E5B" w:rsidR="00925F71" w:rsidRPr="00FC785E" w:rsidRDefault="005D027B" w:rsidP="005D027B">
            <w:pPr>
              <w:numPr>
                <w:ilvl w:val="1"/>
                <w:numId w:val="13"/>
              </w:numPr>
              <w:spacing w:before="60" w:after="60"/>
              <w:ind w:left="1300"/>
              <w:rPr>
                <w:rFonts w:ascii="Times" w:hAnsi="Times" w:cs="Times"/>
                <w:lang w:eastAsia="ko-KR"/>
              </w:rPr>
            </w:pPr>
            <w:bookmarkStart w:id="5" w:name="_Hlk89917309"/>
            <w:r>
              <w:rPr>
                <w:rFonts w:ascii="Times" w:hAnsi="Times" w:cs="Times"/>
                <w:lang w:eastAsia="ko-KR"/>
              </w:rPr>
              <w:t>Beam management in FR2 licensed spectrum considers sidelink unicast communication only.</w:t>
            </w:r>
            <w:bookmarkEnd w:id="5"/>
          </w:p>
        </w:tc>
      </w:tr>
    </w:tbl>
    <w:p w14:paraId="5270835F" w14:textId="34D81122" w:rsidR="004013DF" w:rsidRDefault="000E1EEE" w:rsidP="00925F71">
      <w:pPr>
        <w:pStyle w:val="a0"/>
        <w:spacing w:beforeLines="50" w:before="120"/>
        <w:rPr>
          <w:rFonts w:eastAsia="宋体"/>
          <w:sz w:val="22"/>
          <w:szCs w:val="22"/>
          <w:lang w:val="en-GB" w:eastAsia="zh-CN"/>
        </w:rPr>
      </w:pPr>
      <w:r w:rsidRPr="00E71A3A">
        <w:rPr>
          <w:rFonts w:eastAsia="宋体" w:hint="eastAsia"/>
          <w:sz w:val="22"/>
          <w:szCs w:val="22"/>
          <w:lang w:val="en-GB" w:eastAsia="zh-CN"/>
        </w:rPr>
        <w:t>I</w:t>
      </w:r>
      <w:r w:rsidRPr="00E71A3A">
        <w:rPr>
          <w:rFonts w:eastAsia="宋体"/>
          <w:sz w:val="22"/>
          <w:szCs w:val="22"/>
          <w:lang w:val="en-GB" w:eastAsia="zh-CN"/>
        </w:rPr>
        <w:t>n this paper</w:t>
      </w:r>
      <w:r w:rsidR="00BC2162" w:rsidRPr="00E71A3A">
        <w:rPr>
          <w:rFonts w:eastAsia="宋体"/>
          <w:sz w:val="22"/>
          <w:szCs w:val="22"/>
          <w:lang w:val="en-GB" w:eastAsia="zh-CN"/>
        </w:rPr>
        <w:t>,</w:t>
      </w:r>
      <w:r w:rsidRPr="00E71A3A">
        <w:rPr>
          <w:rFonts w:eastAsia="宋体"/>
          <w:sz w:val="22"/>
          <w:szCs w:val="22"/>
          <w:lang w:val="en-GB" w:eastAsia="zh-CN"/>
        </w:rPr>
        <w:t xml:space="preserve"> we discuss </w:t>
      </w:r>
      <w:r w:rsidR="00B142A2">
        <w:rPr>
          <w:rFonts w:eastAsia="宋体"/>
          <w:sz w:val="22"/>
          <w:szCs w:val="22"/>
          <w:lang w:val="en-GB" w:eastAsia="zh-CN"/>
        </w:rPr>
        <w:t xml:space="preserve">necessary updates to NR sidelink evaluation methodology for commercial deployment scenario including </w:t>
      </w:r>
      <w:r w:rsidR="00B142A2" w:rsidRPr="00B142A2">
        <w:rPr>
          <w:rFonts w:eastAsia="宋体"/>
          <w:sz w:val="22"/>
          <w:szCs w:val="22"/>
          <w:lang w:val="en-GB" w:eastAsia="zh-CN"/>
        </w:rPr>
        <w:t>scenario layout</w:t>
      </w:r>
      <w:r w:rsidR="00B142A2">
        <w:rPr>
          <w:rFonts w:eastAsia="宋体"/>
          <w:sz w:val="22"/>
          <w:szCs w:val="22"/>
          <w:lang w:val="en-GB" w:eastAsia="zh-CN"/>
        </w:rPr>
        <w:t>s</w:t>
      </w:r>
      <w:r w:rsidR="00B142A2" w:rsidRPr="00B142A2">
        <w:rPr>
          <w:rFonts w:eastAsia="宋体"/>
          <w:sz w:val="22"/>
          <w:szCs w:val="22"/>
          <w:lang w:val="en-GB" w:eastAsia="zh-CN"/>
        </w:rPr>
        <w:t>, UE dropping, channel model, antenna model, traffic model, beam sets and performance metric</w:t>
      </w:r>
      <w:r w:rsidR="00537D44">
        <w:rPr>
          <w:rFonts w:eastAsia="宋体" w:hint="eastAsia"/>
          <w:sz w:val="22"/>
          <w:szCs w:val="22"/>
          <w:lang w:val="en-GB" w:eastAsia="zh-CN"/>
        </w:rPr>
        <w:t>.</w:t>
      </w:r>
    </w:p>
    <w:p w14:paraId="13A744D2" w14:textId="6646B827" w:rsidR="008B0325" w:rsidRDefault="00C3351E" w:rsidP="008B0325">
      <w:pPr>
        <w:pStyle w:val="1"/>
        <w:rPr>
          <w:sz w:val="26"/>
          <w:szCs w:val="26"/>
        </w:rPr>
      </w:pPr>
      <w:r>
        <w:rPr>
          <w:sz w:val="26"/>
          <w:szCs w:val="26"/>
        </w:rPr>
        <w:t>Discussion</w:t>
      </w:r>
      <w:bookmarkStart w:id="6" w:name="_Hlk100248997"/>
    </w:p>
    <w:p w14:paraId="4213941F" w14:textId="5672AB32" w:rsidR="00E4663D" w:rsidRPr="00E4663D" w:rsidRDefault="00E4663D" w:rsidP="00E4663D">
      <w:pPr>
        <w:pStyle w:val="10"/>
        <w:numPr>
          <w:ilvl w:val="1"/>
          <w:numId w:val="1"/>
        </w:numPr>
        <w:rPr>
          <w:sz w:val="22"/>
        </w:rPr>
      </w:pPr>
      <w:r w:rsidRPr="00E4663D">
        <w:rPr>
          <w:sz w:val="22"/>
        </w:rPr>
        <w:t xml:space="preserve">Baseline </w:t>
      </w:r>
      <w:r>
        <w:rPr>
          <w:sz w:val="22"/>
        </w:rPr>
        <w:t xml:space="preserve">evaluation </w:t>
      </w:r>
      <w:r w:rsidRPr="00E4663D">
        <w:rPr>
          <w:sz w:val="22"/>
        </w:rPr>
        <w:t>methodology</w:t>
      </w:r>
    </w:p>
    <w:p w14:paraId="1852DF7D" w14:textId="3A1544B5" w:rsidR="00F51854" w:rsidRPr="002A4426" w:rsidRDefault="00F51854" w:rsidP="00F51854">
      <w:pPr>
        <w:spacing w:after="120"/>
        <w:jc w:val="both"/>
        <w:rPr>
          <w:rFonts w:eastAsiaTheme="minorEastAsia"/>
          <w:sz w:val="22"/>
          <w:szCs w:val="22"/>
          <w:lang w:eastAsia="zh-CN"/>
        </w:rPr>
      </w:pPr>
      <w:r w:rsidRPr="00126FA6">
        <w:rPr>
          <w:rFonts w:eastAsiaTheme="minorEastAsia"/>
          <w:sz w:val="22"/>
          <w:szCs w:val="22"/>
          <w:lang w:eastAsia="zh-CN"/>
        </w:rPr>
        <w:t>Reviewing Rel-17 eSL work, the first step was to update evaluation methodology for power saving and this topic was discussed from RAN1 #102</w:t>
      </w:r>
      <w:r w:rsidR="006443CD">
        <w:rPr>
          <w:rFonts w:eastAsiaTheme="minorEastAsia"/>
          <w:sz w:val="22"/>
          <w:szCs w:val="22"/>
          <w:lang w:eastAsia="zh-CN"/>
        </w:rPr>
        <w:t>-</w:t>
      </w:r>
      <w:r w:rsidRPr="00126FA6">
        <w:rPr>
          <w:rFonts w:eastAsiaTheme="minorEastAsia"/>
          <w:sz w:val="22"/>
          <w:szCs w:val="22"/>
          <w:lang w:eastAsia="zh-CN"/>
        </w:rPr>
        <w:t>e meeting to RAN1 #104</w:t>
      </w:r>
      <w:r w:rsidR="006443CD">
        <w:rPr>
          <w:rFonts w:eastAsiaTheme="minorEastAsia"/>
          <w:sz w:val="22"/>
          <w:szCs w:val="22"/>
          <w:lang w:eastAsia="zh-CN"/>
        </w:rPr>
        <w:t>-</w:t>
      </w:r>
      <w:r w:rsidRPr="00126FA6">
        <w:rPr>
          <w:rFonts w:eastAsiaTheme="minorEastAsia"/>
          <w:sz w:val="22"/>
          <w:szCs w:val="22"/>
          <w:lang w:eastAsia="zh-CN"/>
        </w:rPr>
        <w:t xml:space="preserve">e meeting. Besides introducing </w:t>
      </w:r>
      <w:r w:rsidR="00F21B78">
        <w:rPr>
          <w:rFonts w:eastAsiaTheme="minorEastAsia"/>
          <w:sz w:val="22"/>
          <w:szCs w:val="22"/>
          <w:lang w:eastAsia="zh-CN"/>
        </w:rPr>
        <w:t xml:space="preserve">new/updated simulation </w:t>
      </w:r>
      <w:r w:rsidRPr="00126FA6">
        <w:rPr>
          <w:rFonts w:eastAsiaTheme="minorEastAsia"/>
          <w:sz w:val="22"/>
          <w:szCs w:val="22"/>
          <w:lang w:eastAsia="zh-CN"/>
        </w:rPr>
        <w:t>assumption</w:t>
      </w:r>
      <w:r w:rsidR="00F21B78">
        <w:rPr>
          <w:rFonts w:eastAsiaTheme="minorEastAsia"/>
          <w:sz w:val="22"/>
          <w:szCs w:val="22"/>
          <w:lang w:eastAsia="zh-CN"/>
        </w:rPr>
        <w:t>s</w:t>
      </w:r>
      <w:r w:rsidRPr="00126FA6">
        <w:rPr>
          <w:rFonts w:eastAsiaTheme="minorEastAsia"/>
          <w:sz w:val="22"/>
          <w:szCs w:val="22"/>
          <w:lang w:eastAsia="zh-CN"/>
        </w:rPr>
        <w:t xml:space="preserve"> and performance metric</w:t>
      </w:r>
      <w:r w:rsidR="00F21B78">
        <w:rPr>
          <w:rFonts w:eastAsiaTheme="minorEastAsia"/>
          <w:sz w:val="22"/>
          <w:szCs w:val="22"/>
          <w:lang w:eastAsia="zh-CN"/>
        </w:rPr>
        <w:t>s</w:t>
      </w:r>
      <w:r w:rsidRPr="00126FA6">
        <w:rPr>
          <w:rFonts w:eastAsiaTheme="minorEastAsia"/>
          <w:sz w:val="22"/>
          <w:szCs w:val="22"/>
          <w:lang w:eastAsia="zh-CN"/>
        </w:rPr>
        <w:t xml:space="preserve"> for power saving, the topic on updating evaluation methodology for commercial use cases was also treated in these meeting</w:t>
      </w:r>
      <w:r w:rsidR="00CD2633">
        <w:rPr>
          <w:rFonts w:eastAsiaTheme="minorEastAsia" w:hint="eastAsia"/>
          <w:sz w:val="22"/>
          <w:szCs w:val="22"/>
          <w:lang w:eastAsia="zh-CN"/>
        </w:rPr>
        <w:t>s</w:t>
      </w:r>
      <w:r w:rsidRPr="00126FA6">
        <w:rPr>
          <w:rFonts w:eastAsiaTheme="minorEastAsia"/>
          <w:sz w:val="22"/>
          <w:szCs w:val="22"/>
          <w:lang w:eastAsia="zh-CN"/>
        </w:rPr>
        <w:t xml:space="preserve">. In </w:t>
      </w:r>
      <w:r w:rsidR="00805A3D">
        <w:rPr>
          <w:rFonts w:eastAsiaTheme="minorEastAsia"/>
          <w:sz w:val="22"/>
          <w:szCs w:val="22"/>
          <w:lang w:eastAsia="zh-CN"/>
        </w:rPr>
        <w:t>a</w:t>
      </w:r>
      <w:r w:rsidRPr="00126FA6">
        <w:rPr>
          <w:rFonts w:eastAsiaTheme="minorEastAsia"/>
          <w:sz w:val="22"/>
          <w:szCs w:val="22"/>
          <w:lang w:eastAsia="zh-CN"/>
        </w:rPr>
        <w:t xml:space="preserve"> result, fruitful agreements for commercial use cases were reached</w:t>
      </w:r>
      <w:r w:rsidR="002A4426">
        <w:rPr>
          <w:rFonts w:eastAsiaTheme="minorEastAsia"/>
          <w:sz w:val="22"/>
          <w:szCs w:val="22"/>
          <w:lang w:eastAsia="zh-CN"/>
        </w:rPr>
        <w:t>.</w:t>
      </w:r>
    </w:p>
    <w:p w14:paraId="234FCC02" w14:textId="57F98353" w:rsidR="00747F57" w:rsidRDefault="00F51854" w:rsidP="00F51854">
      <w:pPr>
        <w:spacing w:after="120"/>
        <w:jc w:val="both"/>
        <w:rPr>
          <w:rFonts w:eastAsiaTheme="minorEastAsia"/>
          <w:sz w:val="22"/>
          <w:szCs w:val="22"/>
          <w:lang w:val="en-GB" w:eastAsia="zh-CN"/>
        </w:rPr>
      </w:pPr>
      <w:r w:rsidRPr="00126FA6">
        <w:rPr>
          <w:rFonts w:eastAsiaTheme="minorEastAsia"/>
          <w:sz w:val="22"/>
          <w:szCs w:val="22"/>
          <w:lang w:val="en-GB" w:eastAsia="zh-CN"/>
        </w:rPr>
        <w:t xml:space="preserve">Considering the objective of updating evaluation methodology for SL operation </w:t>
      </w:r>
      <w:r w:rsidR="00126FA6">
        <w:rPr>
          <w:rFonts w:eastAsiaTheme="minorEastAsia"/>
          <w:sz w:val="22"/>
          <w:szCs w:val="22"/>
          <w:lang w:val="en-GB" w:eastAsia="zh-CN"/>
        </w:rPr>
        <w:t>in</w:t>
      </w:r>
      <w:r w:rsidRPr="00126FA6">
        <w:rPr>
          <w:rFonts w:eastAsiaTheme="minorEastAsia"/>
          <w:sz w:val="22"/>
          <w:szCs w:val="22"/>
          <w:lang w:val="en-GB" w:eastAsia="zh-CN"/>
        </w:rPr>
        <w:t xml:space="preserve"> FR2 </w:t>
      </w:r>
      <w:r w:rsidR="00805A3D">
        <w:rPr>
          <w:rFonts w:eastAsiaTheme="minorEastAsia"/>
          <w:sz w:val="22"/>
          <w:szCs w:val="22"/>
          <w:lang w:val="en-GB" w:eastAsia="zh-CN"/>
        </w:rPr>
        <w:t xml:space="preserve">also </w:t>
      </w:r>
      <w:r w:rsidRPr="00126FA6">
        <w:rPr>
          <w:rFonts w:eastAsiaTheme="minorEastAsia"/>
          <w:sz w:val="22"/>
          <w:szCs w:val="22"/>
          <w:lang w:val="en-GB" w:eastAsia="zh-CN"/>
        </w:rPr>
        <w:t xml:space="preserve">focus on commercial deployment scenario, </w:t>
      </w:r>
      <w:r w:rsidR="00126FA6">
        <w:rPr>
          <w:rFonts w:eastAsiaTheme="minorEastAsia"/>
          <w:sz w:val="22"/>
          <w:szCs w:val="22"/>
          <w:lang w:val="en-GB" w:eastAsia="zh-CN"/>
        </w:rPr>
        <w:t xml:space="preserve">therefore, </w:t>
      </w:r>
      <w:r w:rsidRPr="00126FA6">
        <w:rPr>
          <w:rFonts w:eastAsiaTheme="minorEastAsia"/>
          <w:sz w:val="22"/>
          <w:szCs w:val="22"/>
          <w:lang w:val="en-GB" w:eastAsia="zh-CN"/>
        </w:rPr>
        <w:t>th</w:t>
      </w:r>
      <w:r w:rsidR="00126FA6">
        <w:rPr>
          <w:rFonts w:eastAsiaTheme="minorEastAsia"/>
          <w:sz w:val="22"/>
          <w:szCs w:val="22"/>
          <w:lang w:val="en-GB" w:eastAsia="zh-CN"/>
        </w:rPr>
        <w:t>e above</w:t>
      </w:r>
      <w:r w:rsidRPr="00126FA6">
        <w:rPr>
          <w:rFonts w:eastAsiaTheme="minorEastAsia"/>
          <w:sz w:val="22"/>
          <w:szCs w:val="22"/>
          <w:lang w:val="en-GB" w:eastAsia="zh-CN"/>
        </w:rPr>
        <w:t xml:space="preserve"> </w:t>
      </w:r>
      <w:r w:rsidR="00FF08B0">
        <w:rPr>
          <w:rFonts w:eastAsiaTheme="minorEastAsia"/>
          <w:sz w:val="22"/>
          <w:szCs w:val="22"/>
          <w:lang w:val="en-GB" w:eastAsia="zh-CN"/>
        </w:rPr>
        <w:t>evaluation methodology</w:t>
      </w:r>
      <w:r w:rsidRPr="00126FA6">
        <w:rPr>
          <w:rFonts w:eastAsiaTheme="minorEastAsia"/>
          <w:sz w:val="22"/>
          <w:szCs w:val="22"/>
          <w:lang w:val="en-GB" w:eastAsia="zh-CN"/>
        </w:rPr>
        <w:t xml:space="preserve"> </w:t>
      </w:r>
      <w:r w:rsidR="00E4663D">
        <w:rPr>
          <w:rFonts w:eastAsiaTheme="minorEastAsia"/>
          <w:sz w:val="22"/>
          <w:szCs w:val="22"/>
          <w:lang w:val="en-GB" w:eastAsia="zh-CN"/>
        </w:rPr>
        <w:t xml:space="preserve">updated </w:t>
      </w:r>
      <w:r w:rsidR="00FF08B0">
        <w:rPr>
          <w:rFonts w:eastAsiaTheme="minorEastAsia"/>
          <w:sz w:val="22"/>
          <w:szCs w:val="22"/>
          <w:lang w:val="en-GB" w:eastAsia="zh-CN"/>
        </w:rPr>
        <w:t>for</w:t>
      </w:r>
      <w:r w:rsidRPr="00126FA6">
        <w:rPr>
          <w:rFonts w:eastAsiaTheme="minorEastAsia"/>
          <w:sz w:val="22"/>
          <w:szCs w:val="22"/>
          <w:lang w:val="en-GB" w:eastAsia="zh-CN"/>
        </w:rPr>
        <w:t xml:space="preserve"> commercial use cases from Rel-17 eSL should be </w:t>
      </w:r>
      <w:r w:rsidR="00F21B78">
        <w:rPr>
          <w:rFonts w:eastAsiaTheme="minorEastAsia"/>
          <w:sz w:val="22"/>
          <w:szCs w:val="22"/>
          <w:lang w:val="en-GB" w:eastAsia="zh-CN"/>
        </w:rPr>
        <w:t xml:space="preserve">used as the </w:t>
      </w:r>
      <w:r w:rsidRPr="00126FA6">
        <w:rPr>
          <w:rFonts w:eastAsiaTheme="minorEastAsia"/>
          <w:sz w:val="22"/>
          <w:szCs w:val="22"/>
          <w:lang w:val="en-GB" w:eastAsia="zh-CN"/>
        </w:rPr>
        <w:t>baseline</w:t>
      </w:r>
      <w:r w:rsidR="00FF08B0">
        <w:rPr>
          <w:rFonts w:eastAsiaTheme="minorEastAsia"/>
          <w:sz w:val="22"/>
          <w:szCs w:val="22"/>
          <w:lang w:val="en-GB" w:eastAsia="zh-CN"/>
        </w:rPr>
        <w:t xml:space="preserve"> </w:t>
      </w:r>
      <w:r w:rsidR="00B84B1D">
        <w:rPr>
          <w:rFonts w:eastAsiaTheme="minorEastAsia"/>
          <w:sz w:val="22"/>
          <w:szCs w:val="22"/>
          <w:lang w:val="en-GB" w:eastAsia="zh-CN"/>
        </w:rPr>
        <w:t>for</w:t>
      </w:r>
      <w:r w:rsidR="00FF08B0">
        <w:rPr>
          <w:rFonts w:eastAsiaTheme="minorEastAsia"/>
          <w:sz w:val="22"/>
          <w:szCs w:val="22"/>
          <w:lang w:val="en-GB" w:eastAsia="zh-CN"/>
        </w:rPr>
        <w:t xml:space="preserve"> this </w:t>
      </w:r>
      <w:r w:rsidR="00B84B1D">
        <w:rPr>
          <w:rFonts w:eastAsiaTheme="minorEastAsia"/>
          <w:sz w:val="22"/>
          <w:szCs w:val="22"/>
          <w:lang w:val="en-GB" w:eastAsia="zh-CN"/>
        </w:rPr>
        <w:t>corresponding</w:t>
      </w:r>
      <w:r w:rsidR="00C56672">
        <w:rPr>
          <w:rFonts w:eastAsiaTheme="minorEastAsia"/>
          <w:sz w:val="22"/>
          <w:szCs w:val="22"/>
          <w:lang w:val="en-GB" w:eastAsia="zh-CN"/>
        </w:rPr>
        <w:t xml:space="preserve"> </w:t>
      </w:r>
      <w:r w:rsidR="00B84B1D">
        <w:rPr>
          <w:rFonts w:eastAsiaTheme="minorEastAsia"/>
          <w:sz w:val="22"/>
          <w:szCs w:val="22"/>
          <w:lang w:val="en-GB" w:eastAsia="zh-CN"/>
        </w:rPr>
        <w:t>objective</w:t>
      </w:r>
      <w:r w:rsidRPr="00126FA6">
        <w:rPr>
          <w:rFonts w:eastAsiaTheme="minorEastAsia"/>
          <w:sz w:val="22"/>
          <w:szCs w:val="22"/>
          <w:lang w:val="en-GB" w:eastAsia="zh-CN"/>
        </w:rPr>
        <w:t>. In the meanwhile, to reduce workload and avoid repetitive discussion, it is be</w:t>
      </w:r>
      <w:r w:rsidR="00747F57">
        <w:rPr>
          <w:rFonts w:eastAsiaTheme="minorEastAsia"/>
          <w:sz w:val="22"/>
          <w:szCs w:val="22"/>
          <w:lang w:val="en-GB" w:eastAsia="zh-CN"/>
        </w:rPr>
        <w:t>tter</w:t>
      </w:r>
      <w:r w:rsidRPr="00126FA6">
        <w:rPr>
          <w:rFonts w:eastAsiaTheme="minorEastAsia"/>
          <w:sz w:val="22"/>
          <w:szCs w:val="22"/>
          <w:lang w:val="en-GB" w:eastAsia="zh-CN"/>
        </w:rPr>
        <w:t xml:space="preserve"> to reuse the agreed </w:t>
      </w:r>
      <w:r w:rsidR="00B84B1D">
        <w:rPr>
          <w:rFonts w:eastAsiaTheme="minorEastAsia"/>
          <w:sz w:val="22"/>
          <w:szCs w:val="22"/>
          <w:lang w:val="en-GB" w:eastAsia="zh-CN"/>
        </w:rPr>
        <w:t xml:space="preserve">simulation </w:t>
      </w:r>
      <w:r w:rsidRPr="00126FA6">
        <w:rPr>
          <w:rFonts w:eastAsiaTheme="minorEastAsia"/>
          <w:sz w:val="22"/>
          <w:szCs w:val="22"/>
          <w:lang w:val="en-GB" w:eastAsia="zh-CN"/>
        </w:rPr>
        <w:t xml:space="preserve">assumptions as much as possible. Then, the remaining work will focus on updating necessary simulation parameter and assumption for FR2 spectrum. </w:t>
      </w:r>
    </w:p>
    <w:p w14:paraId="4CA6B1B2" w14:textId="27CC705A" w:rsidR="00F51854" w:rsidRDefault="00F51854" w:rsidP="00F51854">
      <w:pPr>
        <w:pStyle w:val="a0"/>
        <w:rPr>
          <w:b/>
          <w:i/>
          <w:sz w:val="22"/>
          <w:szCs w:val="22"/>
          <w:lang w:eastAsia="zh-CN"/>
        </w:rPr>
      </w:pPr>
      <w:r w:rsidRPr="00126FA6">
        <w:rPr>
          <w:b/>
          <w:i/>
          <w:sz w:val="22"/>
          <w:szCs w:val="22"/>
          <w:lang w:eastAsia="zh-CN"/>
        </w:rPr>
        <w:t xml:space="preserve">Proposal 1: The evaluation methodology </w:t>
      </w:r>
      <w:r w:rsidR="00F21B78" w:rsidRPr="00126FA6">
        <w:rPr>
          <w:b/>
          <w:i/>
          <w:sz w:val="22"/>
          <w:szCs w:val="22"/>
          <w:lang w:eastAsia="zh-CN"/>
        </w:rPr>
        <w:t>update</w:t>
      </w:r>
      <w:r w:rsidR="00CD2633">
        <w:rPr>
          <w:b/>
          <w:i/>
          <w:sz w:val="22"/>
          <w:szCs w:val="22"/>
          <w:lang w:eastAsia="zh-CN"/>
        </w:rPr>
        <w:t>d</w:t>
      </w:r>
      <w:r w:rsidR="00F21B78" w:rsidRPr="00126FA6">
        <w:rPr>
          <w:b/>
          <w:i/>
          <w:sz w:val="22"/>
          <w:szCs w:val="22"/>
          <w:lang w:eastAsia="zh-CN"/>
        </w:rPr>
        <w:t xml:space="preserve"> </w:t>
      </w:r>
      <w:r w:rsidRPr="00126FA6">
        <w:rPr>
          <w:b/>
          <w:i/>
          <w:sz w:val="22"/>
          <w:szCs w:val="22"/>
          <w:lang w:eastAsia="zh-CN"/>
        </w:rPr>
        <w:t xml:space="preserve">for commercial use cases </w:t>
      </w:r>
      <w:r w:rsidR="00FF08B0">
        <w:rPr>
          <w:b/>
          <w:i/>
          <w:sz w:val="22"/>
          <w:szCs w:val="22"/>
          <w:lang w:eastAsia="zh-CN"/>
        </w:rPr>
        <w:t>from</w:t>
      </w:r>
      <w:r w:rsidRPr="00126FA6">
        <w:rPr>
          <w:b/>
          <w:i/>
          <w:sz w:val="22"/>
          <w:szCs w:val="22"/>
          <w:lang w:eastAsia="zh-CN"/>
        </w:rPr>
        <w:t xml:space="preserve"> Rel-17 </w:t>
      </w:r>
      <w:r w:rsidR="00FF08B0">
        <w:rPr>
          <w:b/>
          <w:i/>
          <w:sz w:val="22"/>
          <w:szCs w:val="22"/>
          <w:lang w:eastAsia="zh-CN"/>
        </w:rPr>
        <w:t>eSL</w:t>
      </w:r>
      <w:r w:rsidRPr="00126FA6">
        <w:rPr>
          <w:b/>
          <w:i/>
          <w:sz w:val="22"/>
          <w:szCs w:val="22"/>
          <w:lang w:eastAsia="zh-CN"/>
        </w:rPr>
        <w:t xml:space="preserve"> should be </w:t>
      </w:r>
      <w:r w:rsidR="00E63AB6">
        <w:rPr>
          <w:b/>
          <w:i/>
          <w:sz w:val="22"/>
          <w:szCs w:val="22"/>
          <w:lang w:eastAsia="zh-CN"/>
        </w:rPr>
        <w:t xml:space="preserve">used as the </w:t>
      </w:r>
      <w:r w:rsidRPr="00126FA6">
        <w:rPr>
          <w:b/>
          <w:i/>
          <w:sz w:val="22"/>
          <w:szCs w:val="22"/>
          <w:lang w:eastAsia="zh-CN"/>
        </w:rPr>
        <w:t>baseline</w:t>
      </w:r>
      <w:r w:rsidR="00E4663D">
        <w:rPr>
          <w:b/>
          <w:i/>
          <w:sz w:val="22"/>
          <w:szCs w:val="22"/>
          <w:lang w:eastAsia="zh-CN"/>
        </w:rPr>
        <w:t xml:space="preserve"> for SL operation in FR2.</w:t>
      </w:r>
    </w:p>
    <w:p w14:paraId="202FA7F4" w14:textId="58743C38" w:rsidR="00E4663D" w:rsidRPr="00E63AB6" w:rsidRDefault="00257F63" w:rsidP="00F51854">
      <w:pPr>
        <w:pStyle w:val="a0"/>
        <w:rPr>
          <w:rFonts w:eastAsiaTheme="minorEastAsia"/>
          <w:sz w:val="22"/>
          <w:szCs w:val="28"/>
          <w:lang w:eastAsia="zh-CN"/>
        </w:rPr>
      </w:pPr>
      <w:r w:rsidRPr="00E63AB6">
        <w:rPr>
          <w:rFonts w:eastAsiaTheme="minorEastAsia"/>
          <w:sz w:val="22"/>
          <w:szCs w:val="28"/>
          <w:lang w:eastAsia="zh-CN"/>
        </w:rPr>
        <w:t>For some</w:t>
      </w:r>
      <w:r w:rsidR="00742D9D" w:rsidRPr="00E63AB6">
        <w:rPr>
          <w:rFonts w:eastAsiaTheme="minorEastAsia"/>
          <w:sz w:val="22"/>
          <w:szCs w:val="28"/>
          <w:lang w:eastAsia="zh-CN"/>
        </w:rPr>
        <w:t xml:space="preserve"> basic parameters</w:t>
      </w:r>
      <w:r w:rsidRPr="00E63AB6">
        <w:rPr>
          <w:rFonts w:eastAsiaTheme="minorEastAsia"/>
          <w:sz w:val="22"/>
          <w:szCs w:val="28"/>
          <w:lang w:eastAsia="zh-CN"/>
        </w:rPr>
        <w:t>, such as carrier frequency and simulation bandwidth,</w:t>
      </w:r>
      <w:r w:rsidR="00742D9D" w:rsidRPr="00E63AB6">
        <w:rPr>
          <w:rFonts w:eastAsiaTheme="minorEastAsia"/>
          <w:sz w:val="22"/>
          <w:szCs w:val="28"/>
          <w:lang w:eastAsia="zh-CN"/>
        </w:rPr>
        <w:t xml:space="preserve"> </w:t>
      </w:r>
      <w:r w:rsidRPr="00E63AB6">
        <w:rPr>
          <w:rFonts w:eastAsiaTheme="minorEastAsia"/>
          <w:sz w:val="22"/>
          <w:szCs w:val="28"/>
          <w:lang w:eastAsia="zh-CN"/>
        </w:rPr>
        <w:t xml:space="preserve">Rel-17 eSL only consider FR1 spectrum for commercial use cases and </w:t>
      </w:r>
      <w:r w:rsidR="00742D9D" w:rsidRPr="00E63AB6">
        <w:rPr>
          <w:rFonts w:eastAsiaTheme="minorEastAsia"/>
          <w:sz w:val="22"/>
          <w:szCs w:val="28"/>
          <w:lang w:eastAsia="zh-CN"/>
        </w:rPr>
        <w:t>the</w:t>
      </w:r>
      <w:r w:rsidR="006D49EA" w:rsidRPr="00E63AB6">
        <w:rPr>
          <w:rFonts w:eastAsiaTheme="minorEastAsia"/>
          <w:sz w:val="22"/>
          <w:szCs w:val="28"/>
          <w:lang w:eastAsia="zh-CN"/>
        </w:rPr>
        <w:t xml:space="preserve"> corresponding</w:t>
      </w:r>
      <w:r w:rsidR="00742D9D" w:rsidRPr="00E63AB6">
        <w:rPr>
          <w:rFonts w:eastAsiaTheme="minorEastAsia"/>
          <w:sz w:val="22"/>
          <w:szCs w:val="28"/>
          <w:lang w:eastAsia="zh-CN"/>
        </w:rPr>
        <w:t xml:space="preserve"> agreement </w:t>
      </w:r>
      <w:r w:rsidRPr="00E63AB6">
        <w:rPr>
          <w:rFonts w:eastAsiaTheme="minorEastAsia"/>
          <w:sz w:val="22"/>
          <w:szCs w:val="28"/>
          <w:lang w:eastAsia="zh-CN"/>
        </w:rPr>
        <w:t xml:space="preserve">is copied </w:t>
      </w:r>
      <w:r w:rsidR="00742D9D" w:rsidRPr="00E63AB6">
        <w:rPr>
          <w:rFonts w:eastAsiaTheme="minorEastAsia"/>
          <w:sz w:val="22"/>
          <w:szCs w:val="28"/>
          <w:lang w:eastAsia="zh-CN"/>
        </w:rPr>
        <w:t>here</w:t>
      </w:r>
      <w:r w:rsidR="00AF09E8" w:rsidRPr="00E63AB6">
        <w:rPr>
          <w:rFonts w:eastAsiaTheme="minorEastAsia"/>
          <w:sz w:val="22"/>
          <w:szCs w:val="28"/>
          <w:lang w:eastAsia="zh-CN"/>
        </w:rPr>
        <w:t xml:space="preserve"> [2]</w:t>
      </w:r>
      <w:r w:rsidRPr="00E63AB6">
        <w:rPr>
          <w:rFonts w:eastAsiaTheme="minorEastAsia"/>
          <w:sz w:val="22"/>
          <w:szCs w:val="28"/>
          <w:lang w:eastAsia="zh-CN"/>
        </w:rPr>
        <w:t>:</w:t>
      </w:r>
    </w:p>
    <w:tbl>
      <w:tblPr>
        <w:tblStyle w:val="aa"/>
        <w:tblW w:w="0" w:type="auto"/>
        <w:tblLook w:val="04A0" w:firstRow="1" w:lastRow="0" w:firstColumn="1" w:lastColumn="0" w:noHBand="0" w:noVBand="1"/>
      </w:tblPr>
      <w:tblGrid>
        <w:gridCol w:w="9060"/>
      </w:tblGrid>
      <w:tr w:rsidR="00742D9D" w14:paraId="21F5AB8F" w14:textId="77777777" w:rsidTr="00742D9D">
        <w:tc>
          <w:tcPr>
            <w:tcW w:w="9060" w:type="dxa"/>
          </w:tcPr>
          <w:p w14:paraId="68C33F00" w14:textId="77777777" w:rsidR="00742D9D" w:rsidRPr="00126FA6" w:rsidRDefault="00742D9D" w:rsidP="00742D9D">
            <w:pPr>
              <w:widowControl w:val="0"/>
              <w:jc w:val="both"/>
              <w:rPr>
                <w:rFonts w:eastAsiaTheme="minorEastAsia"/>
                <w:kern w:val="2"/>
                <w:sz w:val="21"/>
                <w:szCs w:val="21"/>
                <w:highlight w:val="green"/>
                <w:lang w:eastAsia="ko-KR"/>
              </w:rPr>
            </w:pPr>
            <w:r w:rsidRPr="00126FA6">
              <w:rPr>
                <w:rFonts w:eastAsiaTheme="minorEastAsia"/>
                <w:kern w:val="2"/>
                <w:sz w:val="21"/>
                <w:szCs w:val="21"/>
                <w:highlight w:val="green"/>
                <w:lang w:eastAsia="ko-KR"/>
              </w:rPr>
              <w:t>Agreements:</w:t>
            </w:r>
          </w:p>
          <w:p w14:paraId="2554C9BB" w14:textId="77777777" w:rsidR="00742D9D" w:rsidRPr="00126FA6" w:rsidRDefault="00742D9D" w:rsidP="00742D9D">
            <w:pPr>
              <w:widowControl w:val="0"/>
              <w:jc w:val="both"/>
              <w:rPr>
                <w:rFonts w:eastAsiaTheme="minorEastAsia"/>
                <w:kern w:val="2"/>
                <w:sz w:val="21"/>
                <w:szCs w:val="21"/>
                <w:lang w:eastAsia="ko-KR"/>
              </w:rPr>
            </w:pPr>
            <w:r w:rsidRPr="00126FA6">
              <w:rPr>
                <w:rFonts w:eastAsiaTheme="minorEastAsia"/>
                <w:kern w:val="2"/>
                <w:sz w:val="21"/>
                <w:szCs w:val="21"/>
                <w:lang w:eastAsia="ko-KR"/>
              </w:rPr>
              <w:t>For the public safety and commercial use cases, reuse the parameters of “Reference system deployments” specified in Section A.2.1.1 of TR 36.843 with following modification:</w:t>
            </w:r>
          </w:p>
          <w:p w14:paraId="40CBBF89" w14:textId="77777777" w:rsidR="00742D9D" w:rsidRPr="00126FA6" w:rsidRDefault="00742D9D" w:rsidP="00742D9D">
            <w:pPr>
              <w:widowControl w:val="0"/>
              <w:numPr>
                <w:ilvl w:val="0"/>
                <w:numId w:val="26"/>
              </w:numPr>
              <w:autoSpaceDE w:val="0"/>
              <w:autoSpaceDN w:val="0"/>
              <w:spacing w:line="264" w:lineRule="auto"/>
              <w:jc w:val="both"/>
              <w:rPr>
                <w:rFonts w:eastAsia="宋体"/>
                <w:sz w:val="21"/>
                <w:szCs w:val="21"/>
                <w:lang w:val="en-GB" w:eastAsia="ko-KR"/>
              </w:rPr>
            </w:pPr>
            <w:r w:rsidRPr="00126FA6">
              <w:rPr>
                <w:rFonts w:eastAsia="宋体"/>
                <w:sz w:val="21"/>
                <w:szCs w:val="21"/>
                <w:lang w:val="en-GB" w:eastAsia="ko-KR"/>
              </w:rPr>
              <w:t xml:space="preserve">Carrier frequency: </w:t>
            </w:r>
          </w:p>
          <w:p w14:paraId="637FB1E0" w14:textId="77777777" w:rsidR="00742D9D" w:rsidRPr="00126FA6" w:rsidRDefault="00742D9D" w:rsidP="00742D9D">
            <w:pPr>
              <w:widowControl w:val="0"/>
              <w:numPr>
                <w:ilvl w:val="1"/>
                <w:numId w:val="26"/>
              </w:numPr>
              <w:autoSpaceDE w:val="0"/>
              <w:autoSpaceDN w:val="0"/>
              <w:spacing w:line="264" w:lineRule="auto"/>
              <w:jc w:val="both"/>
              <w:rPr>
                <w:rFonts w:eastAsia="宋体"/>
                <w:sz w:val="21"/>
                <w:szCs w:val="21"/>
                <w:lang w:val="en-GB" w:eastAsia="ko-KR"/>
              </w:rPr>
            </w:pPr>
            <w:r w:rsidRPr="00126FA6">
              <w:rPr>
                <w:rFonts w:eastAsia="宋体"/>
                <w:sz w:val="21"/>
                <w:szCs w:val="21"/>
                <w:lang w:val="en-GB" w:eastAsia="ko-KR"/>
              </w:rPr>
              <w:lastRenderedPageBreak/>
              <w:t>Include 3.5 GHz for commercial use case (optional)</w:t>
            </w:r>
          </w:p>
          <w:p w14:paraId="34D7C6AD" w14:textId="77777777" w:rsidR="00742D9D" w:rsidRPr="00126FA6" w:rsidRDefault="00742D9D" w:rsidP="00742D9D">
            <w:pPr>
              <w:widowControl w:val="0"/>
              <w:numPr>
                <w:ilvl w:val="0"/>
                <w:numId w:val="26"/>
              </w:numPr>
              <w:autoSpaceDE w:val="0"/>
              <w:autoSpaceDN w:val="0"/>
              <w:spacing w:line="264" w:lineRule="auto"/>
              <w:jc w:val="both"/>
              <w:rPr>
                <w:rFonts w:eastAsia="宋体"/>
                <w:sz w:val="21"/>
                <w:szCs w:val="21"/>
                <w:lang w:val="en-GB" w:eastAsia="ko-KR"/>
              </w:rPr>
            </w:pPr>
            <w:r w:rsidRPr="00126FA6">
              <w:rPr>
                <w:rFonts w:eastAsia="宋体"/>
                <w:sz w:val="21"/>
                <w:szCs w:val="21"/>
                <w:lang w:val="en-GB" w:eastAsia="ko-KR"/>
              </w:rPr>
              <w:t xml:space="preserve">System bandwidth: </w:t>
            </w:r>
          </w:p>
          <w:p w14:paraId="54EDAEB1" w14:textId="77777777" w:rsidR="00742D9D" w:rsidRPr="00126FA6" w:rsidRDefault="00742D9D" w:rsidP="00742D9D">
            <w:pPr>
              <w:widowControl w:val="0"/>
              <w:numPr>
                <w:ilvl w:val="1"/>
                <w:numId w:val="26"/>
              </w:numPr>
              <w:autoSpaceDE w:val="0"/>
              <w:autoSpaceDN w:val="0"/>
              <w:spacing w:line="264" w:lineRule="auto"/>
              <w:jc w:val="both"/>
              <w:rPr>
                <w:rFonts w:eastAsia="宋体"/>
                <w:sz w:val="21"/>
                <w:szCs w:val="21"/>
                <w:lang w:val="en-GB" w:eastAsia="ko-KR"/>
              </w:rPr>
            </w:pPr>
            <w:r w:rsidRPr="00126FA6">
              <w:rPr>
                <w:rFonts w:eastAsia="宋体"/>
                <w:sz w:val="21"/>
                <w:szCs w:val="21"/>
                <w:lang w:val="en-GB" w:eastAsia="ko-KR"/>
              </w:rPr>
              <w:t>Include 40 MHz for commercial use case (optional) and 20 MHz dedicated spectrum for out-of-coverage scenarios (optional)</w:t>
            </w:r>
          </w:p>
          <w:p w14:paraId="3D539FF5" w14:textId="77777777" w:rsidR="00742D9D" w:rsidRPr="00126FA6" w:rsidRDefault="00742D9D" w:rsidP="00742D9D">
            <w:pPr>
              <w:widowControl w:val="0"/>
              <w:numPr>
                <w:ilvl w:val="0"/>
                <w:numId w:val="26"/>
              </w:numPr>
              <w:autoSpaceDE w:val="0"/>
              <w:autoSpaceDN w:val="0"/>
              <w:spacing w:line="264" w:lineRule="auto"/>
              <w:jc w:val="both"/>
              <w:rPr>
                <w:rFonts w:eastAsia="宋体"/>
                <w:sz w:val="21"/>
                <w:szCs w:val="21"/>
                <w:lang w:val="en-GB" w:eastAsia="ko-KR"/>
              </w:rPr>
            </w:pPr>
            <w:r w:rsidRPr="00126FA6">
              <w:rPr>
                <w:rFonts w:eastAsia="宋体"/>
                <w:sz w:val="21"/>
                <w:szCs w:val="21"/>
                <w:lang w:val="en-GB" w:eastAsia="ko-KR"/>
              </w:rPr>
              <w:t>“eNB” is replaced by “gNB”</w:t>
            </w:r>
          </w:p>
          <w:p w14:paraId="1D716328" w14:textId="48B5CAF0" w:rsidR="00742D9D" w:rsidRPr="00742D9D" w:rsidRDefault="00742D9D" w:rsidP="00F51854">
            <w:pPr>
              <w:widowControl w:val="0"/>
              <w:numPr>
                <w:ilvl w:val="0"/>
                <w:numId w:val="26"/>
              </w:numPr>
              <w:autoSpaceDE w:val="0"/>
              <w:autoSpaceDN w:val="0"/>
              <w:spacing w:line="264" w:lineRule="auto"/>
              <w:jc w:val="both"/>
              <w:rPr>
                <w:rFonts w:eastAsia="宋体"/>
                <w:sz w:val="21"/>
                <w:szCs w:val="21"/>
                <w:lang w:val="en-GB" w:eastAsia="ko-KR"/>
              </w:rPr>
            </w:pPr>
            <w:r w:rsidRPr="00126FA6">
              <w:rPr>
                <w:rFonts w:eastAsia="宋体"/>
                <w:sz w:val="21"/>
                <w:szCs w:val="21"/>
                <w:lang w:val="en-GB" w:eastAsia="ko-KR"/>
              </w:rPr>
              <w:t>FFS any refinement/variation is necessary, e.g., 19 vs. 7 sites, etc.</w:t>
            </w:r>
          </w:p>
        </w:tc>
      </w:tr>
    </w:tbl>
    <w:p w14:paraId="05E29539" w14:textId="59169B21" w:rsidR="00742D9D" w:rsidRPr="00E63AB6" w:rsidRDefault="00822CFE" w:rsidP="006D49EA">
      <w:pPr>
        <w:pStyle w:val="a0"/>
        <w:spacing w:beforeLines="50" w:before="120"/>
        <w:rPr>
          <w:rFonts w:eastAsiaTheme="minorEastAsia"/>
          <w:sz w:val="22"/>
          <w:szCs w:val="28"/>
          <w:lang w:eastAsia="zh-CN"/>
        </w:rPr>
      </w:pPr>
      <w:r w:rsidRPr="00E63AB6">
        <w:rPr>
          <w:rFonts w:eastAsiaTheme="minorEastAsia"/>
          <w:sz w:val="22"/>
          <w:szCs w:val="28"/>
          <w:lang w:eastAsia="zh-CN"/>
        </w:rPr>
        <w:lastRenderedPageBreak/>
        <w:t xml:space="preserve">Since </w:t>
      </w:r>
      <w:r w:rsidR="00537D44" w:rsidRPr="00E63AB6">
        <w:rPr>
          <w:rFonts w:eastAsiaTheme="minorEastAsia"/>
          <w:sz w:val="22"/>
          <w:szCs w:val="28"/>
          <w:lang w:eastAsia="zh-CN"/>
        </w:rPr>
        <w:t xml:space="preserve">above </w:t>
      </w:r>
      <w:r w:rsidRPr="00E63AB6">
        <w:rPr>
          <w:rFonts w:eastAsiaTheme="minorEastAsia"/>
          <w:sz w:val="22"/>
          <w:szCs w:val="28"/>
          <w:lang w:eastAsia="zh-CN"/>
        </w:rPr>
        <w:t>carrier frequency only include</w:t>
      </w:r>
      <w:r w:rsidR="00537D44" w:rsidRPr="00E63AB6">
        <w:rPr>
          <w:rFonts w:eastAsiaTheme="minorEastAsia"/>
          <w:sz w:val="22"/>
          <w:szCs w:val="28"/>
          <w:lang w:eastAsia="zh-CN"/>
        </w:rPr>
        <w:t>s</w:t>
      </w:r>
      <w:r w:rsidRPr="00E63AB6">
        <w:rPr>
          <w:rFonts w:eastAsiaTheme="minorEastAsia"/>
          <w:sz w:val="22"/>
          <w:szCs w:val="28"/>
          <w:lang w:eastAsia="zh-CN"/>
        </w:rPr>
        <w:t xml:space="preserve"> 3.5GHz for commercial use case</w:t>
      </w:r>
      <w:r w:rsidR="00537D44" w:rsidRPr="00E63AB6">
        <w:rPr>
          <w:rFonts w:eastAsiaTheme="minorEastAsia"/>
          <w:sz w:val="22"/>
          <w:szCs w:val="28"/>
          <w:lang w:eastAsia="zh-CN"/>
        </w:rPr>
        <w:t>s</w:t>
      </w:r>
      <w:r w:rsidRPr="00E63AB6">
        <w:rPr>
          <w:rFonts w:eastAsiaTheme="minorEastAsia"/>
          <w:sz w:val="22"/>
          <w:szCs w:val="28"/>
          <w:lang w:eastAsia="zh-CN"/>
        </w:rPr>
        <w:t>, n</w:t>
      </w:r>
      <w:r w:rsidR="00CB1F78" w:rsidRPr="00E63AB6">
        <w:rPr>
          <w:rFonts w:eastAsiaTheme="minorEastAsia"/>
          <w:sz w:val="22"/>
          <w:szCs w:val="28"/>
          <w:lang w:eastAsia="zh-CN"/>
        </w:rPr>
        <w:t xml:space="preserve">ew assumption for </w:t>
      </w:r>
      <w:r w:rsidR="00EC7429" w:rsidRPr="00E63AB6">
        <w:rPr>
          <w:rFonts w:eastAsiaTheme="minorEastAsia"/>
          <w:sz w:val="22"/>
          <w:szCs w:val="28"/>
          <w:lang w:eastAsia="zh-CN"/>
        </w:rPr>
        <w:t>FR2 spectrum need</w:t>
      </w:r>
      <w:r w:rsidR="00CB1F78" w:rsidRPr="00E63AB6">
        <w:rPr>
          <w:rFonts w:eastAsiaTheme="minorEastAsia"/>
          <w:sz w:val="22"/>
          <w:szCs w:val="28"/>
          <w:lang w:eastAsia="zh-CN"/>
        </w:rPr>
        <w:t xml:space="preserve"> to be introduce</w:t>
      </w:r>
      <w:r w:rsidR="00805A3D" w:rsidRPr="00E63AB6">
        <w:rPr>
          <w:rFonts w:eastAsiaTheme="minorEastAsia"/>
          <w:sz w:val="22"/>
          <w:szCs w:val="28"/>
          <w:lang w:eastAsia="zh-CN"/>
        </w:rPr>
        <w:t>d</w:t>
      </w:r>
      <w:r w:rsidR="00742D9D" w:rsidRPr="00E63AB6">
        <w:rPr>
          <w:rFonts w:eastAsiaTheme="minorEastAsia"/>
          <w:sz w:val="22"/>
          <w:szCs w:val="28"/>
          <w:lang w:eastAsia="zh-CN"/>
        </w:rPr>
        <w:t xml:space="preserve">. We </w:t>
      </w:r>
      <w:r w:rsidR="00EC7429" w:rsidRPr="00E63AB6">
        <w:rPr>
          <w:rFonts w:eastAsiaTheme="minorEastAsia"/>
          <w:sz w:val="22"/>
          <w:szCs w:val="28"/>
          <w:lang w:eastAsia="zh-CN"/>
        </w:rPr>
        <w:t>track this down</w:t>
      </w:r>
      <w:r w:rsidR="00742D9D" w:rsidRPr="00E63AB6">
        <w:rPr>
          <w:rFonts w:eastAsiaTheme="minorEastAsia"/>
          <w:sz w:val="22"/>
          <w:szCs w:val="28"/>
          <w:lang w:eastAsia="zh-CN"/>
        </w:rPr>
        <w:t xml:space="preserve"> to </w:t>
      </w:r>
      <w:r w:rsidR="00EC7429" w:rsidRPr="00E63AB6">
        <w:rPr>
          <w:rFonts w:eastAsiaTheme="minorEastAsia"/>
          <w:sz w:val="22"/>
          <w:szCs w:val="28"/>
          <w:lang w:eastAsia="zh-CN"/>
        </w:rPr>
        <w:t>Rel-16 NR sidelink</w:t>
      </w:r>
      <w:r w:rsidR="00742D9D" w:rsidRPr="00E63AB6">
        <w:rPr>
          <w:rFonts w:eastAsiaTheme="minorEastAsia"/>
          <w:sz w:val="22"/>
          <w:szCs w:val="28"/>
          <w:lang w:eastAsia="zh-CN"/>
        </w:rPr>
        <w:t xml:space="preserve"> </w:t>
      </w:r>
      <w:r w:rsidR="00EC7429" w:rsidRPr="00E63AB6">
        <w:rPr>
          <w:rFonts w:eastAsiaTheme="minorEastAsia"/>
          <w:sz w:val="22"/>
          <w:szCs w:val="28"/>
          <w:lang w:eastAsia="zh-CN"/>
        </w:rPr>
        <w:t xml:space="preserve">work </w:t>
      </w:r>
      <w:r w:rsidR="00742D9D" w:rsidRPr="00E63AB6">
        <w:rPr>
          <w:rFonts w:eastAsiaTheme="minorEastAsia"/>
          <w:sz w:val="22"/>
          <w:szCs w:val="28"/>
          <w:lang w:eastAsia="zh-CN"/>
        </w:rPr>
        <w:t xml:space="preserve">where </w:t>
      </w:r>
      <w:r w:rsidR="00EC7429" w:rsidRPr="00E63AB6">
        <w:rPr>
          <w:rFonts w:eastAsiaTheme="minorEastAsia"/>
          <w:sz w:val="22"/>
          <w:szCs w:val="28"/>
          <w:lang w:eastAsia="zh-CN"/>
        </w:rPr>
        <w:t xml:space="preserve">TR 38.885 </w:t>
      </w:r>
      <w:r w:rsidR="006D49EA" w:rsidRPr="00E63AB6">
        <w:rPr>
          <w:rFonts w:eastAsiaTheme="minorEastAsia"/>
          <w:sz w:val="22"/>
          <w:szCs w:val="28"/>
          <w:lang w:eastAsia="zh-CN"/>
        </w:rPr>
        <w:t>define</w:t>
      </w:r>
      <w:r w:rsidRPr="00E63AB6">
        <w:rPr>
          <w:rFonts w:eastAsiaTheme="minorEastAsia"/>
          <w:sz w:val="22"/>
          <w:szCs w:val="28"/>
          <w:lang w:eastAsia="zh-CN"/>
        </w:rPr>
        <w:t>d</w:t>
      </w:r>
      <w:r w:rsidR="006D49EA" w:rsidRPr="00E63AB6">
        <w:rPr>
          <w:rFonts w:eastAsiaTheme="minorEastAsia"/>
          <w:sz w:val="22"/>
          <w:szCs w:val="28"/>
          <w:lang w:eastAsia="zh-CN"/>
        </w:rPr>
        <w:t xml:space="preserve"> simulation profile</w:t>
      </w:r>
      <w:r w:rsidR="00D843C6" w:rsidRPr="00E63AB6">
        <w:rPr>
          <w:rFonts w:eastAsiaTheme="minorEastAsia"/>
          <w:sz w:val="22"/>
          <w:szCs w:val="28"/>
          <w:lang w:eastAsia="zh-CN"/>
        </w:rPr>
        <w:t>s</w:t>
      </w:r>
      <w:r w:rsidR="006D49EA" w:rsidRPr="00E63AB6">
        <w:rPr>
          <w:rFonts w:eastAsiaTheme="minorEastAsia"/>
          <w:sz w:val="22"/>
          <w:szCs w:val="28"/>
          <w:lang w:eastAsia="zh-CN"/>
        </w:rPr>
        <w:t xml:space="preserve"> for </w:t>
      </w:r>
      <w:r w:rsidR="00D843C6" w:rsidRPr="00E63AB6">
        <w:rPr>
          <w:rFonts w:eastAsiaTheme="minorEastAsia"/>
          <w:sz w:val="22"/>
          <w:szCs w:val="28"/>
          <w:lang w:eastAsia="zh-CN"/>
        </w:rPr>
        <w:t>evaluation of study on NR-V2X</w:t>
      </w:r>
      <w:r w:rsidR="00AF09E8" w:rsidRPr="00E63AB6">
        <w:rPr>
          <w:rFonts w:eastAsiaTheme="minorEastAsia"/>
          <w:sz w:val="22"/>
          <w:szCs w:val="28"/>
          <w:lang w:eastAsia="zh-CN"/>
        </w:rPr>
        <w:t xml:space="preserve"> [4]</w:t>
      </w:r>
      <w:r w:rsidR="006D49EA" w:rsidRPr="00E63AB6">
        <w:rPr>
          <w:rFonts w:eastAsiaTheme="minorEastAsia"/>
          <w:sz w:val="22"/>
          <w:szCs w:val="28"/>
          <w:lang w:eastAsia="zh-CN"/>
        </w:rPr>
        <w:t>.</w:t>
      </w:r>
      <w:r w:rsidR="00D843C6" w:rsidRPr="00E63AB6">
        <w:rPr>
          <w:rFonts w:eastAsiaTheme="minorEastAsia"/>
          <w:sz w:val="22"/>
          <w:szCs w:val="28"/>
          <w:lang w:eastAsia="zh-CN"/>
        </w:rPr>
        <w:t xml:space="preserve"> </w:t>
      </w:r>
      <w:r w:rsidRPr="00E63AB6">
        <w:rPr>
          <w:rFonts w:eastAsiaTheme="minorEastAsia"/>
          <w:sz w:val="22"/>
          <w:szCs w:val="28"/>
          <w:lang w:eastAsia="zh-CN"/>
        </w:rPr>
        <w:t>Based on the simulation profiles i</w:t>
      </w:r>
      <w:r w:rsidR="005F5B18" w:rsidRPr="00E63AB6">
        <w:rPr>
          <w:rFonts w:eastAsiaTheme="minorEastAsia"/>
          <w:sz w:val="22"/>
          <w:szCs w:val="28"/>
          <w:lang w:eastAsia="zh-CN"/>
        </w:rPr>
        <w:t xml:space="preserve">n TR 38.885, it </w:t>
      </w:r>
      <w:r w:rsidR="005C0B31" w:rsidRPr="00E63AB6">
        <w:rPr>
          <w:rFonts w:eastAsiaTheme="minorEastAsia"/>
          <w:sz w:val="22"/>
          <w:szCs w:val="28"/>
          <w:lang w:eastAsia="zh-CN"/>
        </w:rPr>
        <w:t>is</w:t>
      </w:r>
      <w:r w:rsidR="005F5B18" w:rsidRPr="00E63AB6">
        <w:rPr>
          <w:rFonts w:eastAsiaTheme="minorEastAsia"/>
          <w:sz w:val="22"/>
          <w:szCs w:val="28"/>
          <w:lang w:eastAsia="zh-CN"/>
        </w:rPr>
        <w:t xml:space="preserve"> captured that 30GHz is supported as carrier frequency </w:t>
      </w:r>
      <w:r w:rsidRPr="00E63AB6">
        <w:rPr>
          <w:rFonts w:eastAsiaTheme="minorEastAsia"/>
          <w:sz w:val="22"/>
          <w:szCs w:val="28"/>
          <w:lang w:eastAsia="zh-CN"/>
        </w:rPr>
        <w:t xml:space="preserve">for SL simulation </w:t>
      </w:r>
      <w:r w:rsidR="005F5B18" w:rsidRPr="00E63AB6">
        <w:rPr>
          <w:rFonts w:eastAsiaTheme="minorEastAsia"/>
          <w:sz w:val="22"/>
          <w:szCs w:val="28"/>
          <w:lang w:eastAsia="zh-CN"/>
        </w:rPr>
        <w:t>and bandwidth of 100MHz is supported for 30GHz</w:t>
      </w:r>
      <w:r w:rsidR="00B15EAF" w:rsidRPr="00E63AB6">
        <w:rPr>
          <w:rFonts w:eastAsiaTheme="minorEastAsia"/>
          <w:sz w:val="22"/>
          <w:szCs w:val="28"/>
          <w:lang w:eastAsia="zh-CN"/>
        </w:rPr>
        <w:t>. We propose the two assumptions</w:t>
      </w:r>
      <w:r w:rsidR="00BC18F9" w:rsidRPr="00E63AB6">
        <w:rPr>
          <w:rFonts w:eastAsiaTheme="minorEastAsia"/>
          <w:sz w:val="22"/>
          <w:szCs w:val="28"/>
          <w:lang w:eastAsia="zh-CN"/>
        </w:rPr>
        <w:t xml:space="preserve"> for FR2 spectrum should be </w:t>
      </w:r>
      <w:r w:rsidR="00805A3D" w:rsidRPr="00E63AB6">
        <w:rPr>
          <w:rFonts w:eastAsiaTheme="minorEastAsia"/>
          <w:sz w:val="22"/>
          <w:szCs w:val="28"/>
          <w:lang w:eastAsia="zh-CN"/>
        </w:rPr>
        <w:t>introduced</w:t>
      </w:r>
      <w:r w:rsidR="00BC18F9" w:rsidRPr="00E63AB6">
        <w:rPr>
          <w:rFonts w:eastAsiaTheme="minorEastAsia"/>
          <w:sz w:val="22"/>
          <w:szCs w:val="28"/>
          <w:lang w:eastAsia="zh-CN"/>
        </w:rPr>
        <w:t xml:space="preserve"> for commercial scenario.</w:t>
      </w:r>
      <w:r w:rsidR="00B15EAF" w:rsidRPr="00E63AB6">
        <w:rPr>
          <w:rFonts w:eastAsiaTheme="minorEastAsia"/>
          <w:sz w:val="22"/>
          <w:szCs w:val="28"/>
          <w:lang w:eastAsia="zh-CN"/>
        </w:rPr>
        <w:t xml:space="preserve"> </w:t>
      </w:r>
    </w:p>
    <w:p w14:paraId="533366D9" w14:textId="68FEEAA9" w:rsidR="00D843C6" w:rsidRDefault="00D843C6" w:rsidP="006D49EA">
      <w:pPr>
        <w:pStyle w:val="a0"/>
        <w:spacing w:beforeLines="50" w:before="120"/>
        <w:rPr>
          <w:b/>
          <w:i/>
          <w:sz w:val="22"/>
          <w:szCs w:val="22"/>
          <w:lang w:eastAsia="zh-CN"/>
        </w:rPr>
      </w:pPr>
      <w:r w:rsidRPr="00126FA6">
        <w:rPr>
          <w:b/>
          <w:i/>
          <w:sz w:val="22"/>
          <w:szCs w:val="22"/>
          <w:lang w:eastAsia="zh-CN"/>
        </w:rPr>
        <w:t xml:space="preserve">Proposal </w:t>
      </w:r>
      <w:r>
        <w:rPr>
          <w:b/>
          <w:i/>
          <w:sz w:val="22"/>
          <w:szCs w:val="22"/>
          <w:lang w:eastAsia="zh-CN"/>
        </w:rPr>
        <w:t xml:space="preserve">2: </w:t>
      </w:r>
      <w:r w:rsidR="006443CD">
        <w:rPr>
          <w:b/>
          <w:i/>
          <w:sz w:val="22"/>
          <w:szCs w:val="22"/>
          <w:lang w:eastAsia="zh-CN"/>
        </w:rPr>
        <w:t>For</w:t>
      </w:r>
      <w:r w:rsidR="00747F57">
        <w:rPr>
          <w:b/>
          <w:i/>
          <w:sz w:val="22"/>
          <w:szCs w:val="22"/>
          <w:lang w:eastAsia="zh-CN"/>
        </w:rPr>
        <w:t xml:space="preserve"> carrier frequency and simulation bandwidth, 30GHz and 100MHz should be supported respectively for SL operation in FR2.</w:t>
      </w:r>
    </w:p>
    <w:p w14:paraId="4D5D8878" w14:textId="4B242AC4" w:rsidR="003A7EAE" w:rsidRPr="00822CFE" w:rsidRDefault="003A7EAE" w:rsidP="002A4426">
      <w:pPr>
        <w:spacing w:after="120"/>
        <w:jc w:val="both"/>
        <w:rPr>
          <w:rFonts w:eastAsiaTheme="minorEastAsia"/>
          <w:sz w:val="22"/>
          <w:szCs w:val="22"/>
          <w:lang w:val="en-GB" w:eastAsia="zh-CN"/>
        </w:rPr>
      </w:pPr>
      <w:r w:rsidRPr="00822CFE">
        <w:rPr>
          <w:rFonts w:eastAsiaTheme="minorEastAsia"/>
          <w:sz w:val="22"/>
          <w:szCs w:val="22"/>
          <w:lang w:eastAsia="zh-CN"/>
        </w:rPr>
        <w:t>In the following section, we will discuss each component of evaluation methodology respectively and provide our views on necessary updates.</w:t>
      </w:r>
    </w:p>
    <w:bookmarkEnd w:id="6"/>
    <w:p w14:paraId="04A19A1D" w14:textId="4C1A3459" w:rsidR="00907CC0" w:rsidRPr="00E9716B" w:rsidRDefault="00437A64" w:rsidP="00D45E18">
      <w:pPr>
        <w:pStyle w:val="10"/>
        <w:numPr>
          <w:ilvl w:val="1"/>
          <w:numId w:val="1"/>
        </w:numPr>
        <w:rPr>
          <w:sz w:val="22"/>
          <w:szCs w:val="22"/>
        </w:rPr>
      </w:pPr>
      <w:r>
        <w:rPr>
          <w:sz w:val="22"/>
          <w:szCs w:val="22"/>
        </w:rPr>
        <w:t>Simulation layout for commercial deployment scenario and UE dropping</w:t>
      </w:r>
    </w:p>
    <w:p w14:paraId="73D2EA6F" w14:textId="2870FC89" w:rsidR="007839AB" w:rsidRDefault="00617E3A" w:rsidP="007839AB">
      <w:pPr>
        <w:spacing w:beforeLines="50" w:before="120" w:afterLines="50" w:after="120"/>
        <w:jc w:val="both"/>
        <w:rPr>
          <w:rFonts w:eastAsiaTheme="minorEastAsia"/>
          <w:sz w:val="22"/>
          <w:szCs w:val="22"/>
          <w:lang w:eastAsia="zh-CN"/>
        </w:rPr>
      </w:pPr>
      <w:bookmarkStart w:id="7" w:name="OLE_LINK5"/>
      <w:bookmarkStart w:id="8" w:name="OLE_LINK6"/>
      <w:r>
        <w:rPr>
          <w:rFonts w:eastAsiaTheme="minorEastAsia"/>
          <w:sz w:val="22"/>
          <w:szCs w:val="22"/>
          <w:lang w:eastAsia="zh-CN"/>
        </w:rPr>
        <w:t xml:space="preserve">Option 3 of TR 36.843, relating to </w:t>
      </w:r>
      <w:r w:rsidR="003419C6">
        <w:rPr>
          <w:rFonts w:eastAsiaTheme="minorEastAsia"/>
          <w:sz w:val="22"/>
          <w:szCs w:val="22"/>
          <w:lang w:eastAsia="zh-CN"/>
        </w:rPr>
        <w:t>u</w:t>
      </w:r>
      <w:r>
        <w:rPr>
          <w:rFonts w:eastAsiaTheme="minorEastAsia"/>
          <w:sz w:val="22"/>
          <w:szCs w:val="22"/>
          <w:lang w:eastAsia="zh-CN"/>
        </w:rPr>
        <w:t xml:space="preserve">rban macro layout, </w:t>
      </w:r>
      <w:r w:rsidR="003419C6">
        <w:rPr>
          <w:rFonts w:eastAsiaTheme="minorEastAsia"/>
          <w:sz w:val="22"/>
          <w:szCs w:val="22"/>
          <w:lang w:eastAsia="zh-CN"/>
        </w:rPr>
        <w:t xml:space="preserve">was supported as </w:t>
      </w:r>
      <w:r w:rsidR="00805A3D">
        <w:rPr>
          <w:rFonts w:eastAsiaTheme="minorEastAsia"/>
          <w:sz w:val="22"/>
          <w:szCs w:val="22"/>
          <w:lang w:eastAsia="zh-CN"/>
        </w:rPr>
        <w:t xml:space="preserve">an </w:t>
      </w:r>
      <w:r w:rsidR="003419C6">
        <w:rPr>
          <w:rFonts w:eastAsiaTheme="minorEastAsia"/>
          <w:sz w:val="22"/>
          <w:szCs w:val="22"/>
          <w:lang w:eastAsia="zh-CN"/>
        </w:rPr>
        <w:t xml:space="preserve">outdoor scenario </w:t>
      </w:r>
      <w:r w:rsidR="00805A3D">
        <w:rPr>
          <w:rFonts w:eastAsiaTheme="minorEastAsia"/>
          <w:sz w:val="22"/>
          <w:szCs w:val="22"/>
          <w:lang w:eastAsia="zh-CN"/>
        </w:rPr>
        <w:t xml:space="preserve">for commercial use cases </w:t>
      </w:r>
      <w:r w:rsidR="003419C6">
        <w:rPr>
          <w:rFonts w:eastAsiaTheme="minorEastAsia"/>
          <w:sz w:val="22"/>
          <w:szCs w:val="22"/>
          <w:lang w:eastAsia="zh-CN"/>
        </w:rPr>
        <w:t>in R</w:t>
      </w:r>
      <w:r w:rsidR="0063167F">
        <w:rPr>
          <w:rFonts w:eastAsiaTheme="minorEastAsia"/>
          <w:sz w:val="22"/>
          <w:szCs w:val="22"/>
          <w:lang w:eastAsia="zh-CN"/>
        </w:rPr>
        <w:t>el-</w:t>
      </w:r>
      <w:r w:rsidR="003419C6">
        <w:rPr>
          <w:rFonts w:eastAsiaTheme="minorEastAsia"/>
          <w:sz w:val="22"/>
          <w:szCs w:val="22"/>
          <w:lang w:eastAsia="zh-CN"/>
        </w:rPr>
        <w:t>17 eSL and t</w:t>
      </w:r>
      <w:r w:rsidR="007839AB">
        <w:rPr>
          <w:rFonts w:eastAsiaTheme="minorEastAsia"/>
          <w:sz w:val="22"/>
          <w:szCs w:val="22"/>
          <w:lang w:eastAsia="zh-CN"/>
        </w:rPr>
        <w:t xml:space="preserve">he </w:t>
      </w:r>
      <w:r w:rsidR="003419C6">
        <w:rPr>
          <w:rFonts w:eastAsiaTheme="minorEastAsia"/>
          <w:sz w:val="22"/>
          <w:szCs w:val="22"/>
          <w:lang w:eastAsia="zh-CN"/>
        </w:rPr>
        <w:t xml:space="preserve">corresponding </w:t>
      </w:r>
      <w:r w:rsidR="007839AB">
        <w:rPr>
          <w:rFonts w:eastAsiaTheme="minorEastAsia"/>
          <w:sz w:val="22"/>
          <w:szCs w:val="22"/>
          <w:lang w:eastAsia="zh-CN"/>
        </w:rPr>
        <w:t>agreement is copied here</w:t>
      </w:r>
      <w:r w:rsidR="00AF09E8">
        <w:rPr>
          <w:rFonts w:eastAsiaTheme="minorEastAsia"/>
          <w:sz w:val="22"/>
          <w:szCs w:val="22"/>
          <w:lang w:eastAsia="zh-CN"/>
        </w:rPr>
        <w:t xml:space="preserve"> [3]</w:t>
      </w:r>
      <w:r w:rsidR="007839AB">
        <w:rPr>
          <w:rFonts w:eastAsiaTheme="minorEastAsia"/>
          <w:sz w:val="22"/>
          <w:szCs w:val="22"/>
          <w:lang w:eastAsia="zh-CN"/>
        </w:rPr>
        <w:t>:</w:t>
      </w:r>
    </w:p>
    <w:tbl>
      <w:tblPr>
        <w:tblStyle w:val="aa"/>
        <w:tblW w:w="0" w:type="auto"/>
        <w:tblLook w:val="04A0" w:firstRow="1" w:lastRow="0" w:firstColumn="1" w:lastColumn="0" w:noHBand="0" w:noVBand="1"/>
      </w:tblPr>
      <w:tblGrid>
        <w:gridCol w:w="9060"/>
      </w:tblGrid>
      <w:tr w:rsidR="007839AB" w14:paraId="59125B5D" w14:textId="77777777" w:rsidTr="007839AB">
        <w:tc>
          <w:tcPr>
            <w:tcW w:w="9060" w:type="dxa"/>
          </w:tcPr>
          <w:p w14:paraId="4EF4DA2A" w14:textId="77777777" w:rsidR="007839AB" w:rsidRPr="00126FA6" w:rsidRDefault="007839AB" w:rsidP="007839AB">
            <w:pPr>
              <w:spacing w:beforeLines="50" w:before="120" w:after="120"/>
              <w:jc w:val="both"/>
              <w:rPr>
                <w:rFonts w:eastAsia="Batang"/>
                <w:sz w:val="21"/>
                <w:szCs w:val="21"/>
                <w:highlight w:val="green"/>
                <w:lang w:val="en-GB" w:eastAsia="zh-CN"/>
              </w:rPr>
            </w:pPr>
            <w:r w:rsidRPr="00126FA6">
              <w:rPr>
                <w:rFonts w:eastAsia="Batang"/>
                <w:sz w:val="21"/>
                <w:szCs w:val="21"/>
                <w:highlight w:val="green"/>
                <w:lang w:val="en-GB" w:eastAsia="zh-CN"/>
              </w:rPr>
              <w:t>Agreements:</w:t>
            </w:r>
          </w:p>
          <w:p w14:paraId="226251C7" w14:textId="77777777" w:rsidR="007839AB" w:rsidRPr="00126FA6" w:rsidRDefault="007839AB" w:rsidP="007839AB">
            <w:pPr>
              <w:widowControl w:val="0"/>
              <w:numPr>
                <w:ilvl w:val="0"/>
                <w:numId w:val="22"/>
              </w:numPr>
              <w:autoSpaceDE w:val="0"/>
              <w:autoSpaceDN w:val="0"/>
              <w:spacing w:beforeLines="50" w:before="120" w:after="120"/>
              <w:jc w:val="both"/>
              <w:rPr>
                <w:rFonts w:eastAsia="宋体"/>
                <w:sz w:val="21"/>
                <w:szCs w:val="21"/>
                <w:lang w:val="en-GB" w:eastAsia="zh-CN"/>
              </w:rPr>
            </w:pPr>
            <w:r w:rsidRPr="00126FA6">
              <w:rPr>
                <w:rFonts w:eastAsia="宋体"/>
                <w:sz w:val="21"/>
                <w:szCs w:val="21"/>
                <w:lang w:val="en-GB" w:eastAsia="zh-CN"/>
              </w:rPr>
              <w:t xml:space="preserve">For commercial use case, </w:t>
            </w:r>
            <w:r w:rsidRPr="00126FA6">
              <w:rPr>
                <w:rFonts w:eastAsia="宋体"/>
                <w:strike/>
                <w:sz w:val="21"/>
                <w:szCs w:val="21"/>
                <w:lang w:val="en-GB" w:eastAsia="zh-CN"/>
              </w:rPr>
              <w:t>at least</w:t>
            </w:r>
            <w:r w:rsidRPr="00126FA6">
              <w:rPr>
                <w:rFonts w:eastAsia="宋体"/>
                <w:sz w:val="21"/>
                <w:szCs w:val="21"/>
                <w:lang w:val="en-GB" w:eastAsia="zh-CN"/>
              </w:rPr>
              <w:t xml:space="preserve"> following layout options are supported:</w:t>
            </w:r>
          </w:p>
          <w:p w14:paraId="30E814F0" w14:textId="77777777" w:rsidR="007839AB" w:rsidRPr="00126FA6" w:rsidRDefault="007839AB" w:rsidP="007839AB">
            <w:pPr>
              <w:widowControl w:val="0"/>
              <w:numPr>
                <w:ilvl w:val="1"/>
                <w:numId w:val="23"/>
              </w:numPr>
              <w:autoSpaceDE w:val="0"/>
              <w:autoSpaceDN w:val="0"/>
              <w:spacing w:beforeLines="50" w:before="120" w:after="120"/>
              <w:jc w:val="both"/>
              <w:rPr>
                <w:rFonts w:eastAsia="宋体"/>
                <w:sz w:val="21"/>
                <w:szCs w:val="21"/>
                <w:lang w:val="en-GB" w:eastAsia="zh-CN"/>
              </w:rPr>
            </w:pPr>
            <w:r w:rsidRPr="00126FA6">
              <w:rPr>
                <w:rFonts w:eastAsia="宋体"/>
                <w:sz w:val="21"/>
                <w:szCs w:val="21"/>
                <w:lang w:val="en-GB" w:eastAsia="zh-CN"/>
              </w:rPr>
              <w:t xml:space="preserve">Option 3 of TR 36.843: Urban macro (500m ISD) (all UEs outdoor) </w:t>
            </w:r>
          </w:p>
          <w:p w14:paraId="52780644" w14:textId="77777777" w:rsidR="007839AB" w:rsidRPr="00126FA6" w:rsidRDefault="007839AB" w:rsidP="007839AB">
            <w:pPr>
              <w:widowControl w:val="0"/>
              <w:numPr>
                <w:ilvl w:val="2"/>
                <w:numId w:val="24"/>
              </w:numPr>
              <w:autoSpaceDE w:val="0"/>
              <w:autoSpaceDN w:val="0"/>
              <w:spacing w:beforeLines="50" w:before="120" w:after="120"/>
              <w:ind w:left="1327"/>
              <w:jc w:val="both"/>
              <w:rPr>
                <w:rFonts w:eastAsia="宋体"/>
                <w:sz w:val="21"/>
                <w:szCs w:val="21"/>
                <w:lang w:val="en-GB" w:eastAsia="zh-CN"/>
              </w:rPr>
            </w:pPr>
            <w:r w:rsidRPr="00126FA6">
              <w:rPr>
                <w:rFonts w:eastAsia="宋体"/>
                <w:sz w:val="21"/>
                <w:szCs w:val="21"/>
                <w:lang w:val="en-GB" w:eastAsia="zh-CN"/>
              </w:rPr>
              <w:t>UE dropping as in Table A.2.1.1-1</w:t>
            </w:r>
          </w:p>
          <w:p w14:paraId="619538B1" w14:textId="77777777" w:rsidR="007839AB" w:rsidRPr="00126FA6" w:rsidRDefault="007839AB" w:rsidP="007839AB">
            <w:pPr>
              <w:widowControl w:val="0"/>
              <w:numPr>
                <w:ilvl w:val="3"/>
                <w:numId w:val="25"/>
              </w:numPr>
              <w:autoSpaceDE w:val="0"/>
              <w:autoSpaceDN w:val="0"/>
              <w:spacing w:beforeLines="50" w:before="120" w:after="120"/>
              <w:ind w:left="1781"/>
              <w:jc w:val="both"/>
              <w:rPr>
                <w:rFonts w:eastAsia="宋体"/>
                <w:sz w:val="21"/>
                <w:szCs w:val="21"/>
                <w:lang w:val="en-GB" w:eastAsia="zh-CN"/>
              </w:rPr>
            </w:pPr>
            <w:r w:rsidRPr="00126FA6">
              <w:rPr>
                <w:rFonts w:eastAsia="宋体"/>
                <w:sz w:val="21"/>
                <w:szCs w:val="21"/>
                <w:lang w:val="en-GB" w:eastAsia="zh-CN"/>
              </w:rPr>
              <w:t>All UEs are outdoors UEs</w:t>
            </w:r>
          </w:p>
          <w:p w14:paraId="34ACBDE9" w14:textId="77777777" w:rsidR="007839AB" w:rsidRPr="00126FA6" w:rsidRDefault="007839AB" w:rsidP="007839AB">
            <w:pPr>
              <w:widowControl w:val="0"/>
              <w:numPr>
                <w:ilvl w:val="1"/>
                <w:numId w:val="23"/>
              </w:numPr>
              <w:autoSpaceDE w:val="0"/>
              <w:autoSpaceDN w:val="0"/>
              <w:spacing w:beforeLines="50" w:before="120" w:after="120"/>
              <w:jc w:val="both"/>
              <w:rPr>
                <w:rFonts w:eastAsia="宋体"/>
                <w:sz w:val="21"/>
                <w:szCs w:val="21"/>
                <w:lang w:val="en-GB" w:eastAsia="zh-CN"/>
              </w:rPr>
            </w:pPr>
            <w:r w:rsidRPr="00126FA6">
              <w:rPr>
                <w:rFonts w:eastAsia="宋体"/>
                <w:sz w:val="21"/>
                <w:szCs w:val="21"/>
                <w:lang w:val="en-GB" w:eastAsia="zh-CN"/>
              </w:rPr>
              <w:t xml:space="preserve">Option 1: Urban macro (500m ISD) + 1 RRH/Indoor </w:t>
            </w:r>
            <w:proofErr w:type="spellStart"/>
            <w:r w:rsidRPr="00126FA6">
              <w:rPr>
                <w:rFonts w:eastAsia="宋体"/>
                <w:sz w:val="21"/>
                <w:szCs w:val="21"/>
                <w:lang w:val="en-GB" w:eastAsia="zh-CN"/>
              </w:rPr>
              <w:t>Hotzone</w:t>
            </w:r>
            <w:proofErr w:type="spellEnd"/>
            <w:r w:rsidRPr="00126FA6">
              <w:rPr>
                <w:rFonts w:eastAsia="宋体"/>
                <w:sz w:val="21"/>
                <w:szCs w:val="21"/>
                <w:lang w:val="en-GB" w:eastAsia="zh-CN"/>
              </w:rPr>
              <w:t xml:space="preserve"> per cell for optional</w:t>
            </w:r>
          </w:p>
          <w:p w14:paraId="61FE64CA" w14:textId="77777777" w:rsidR="007839AB" w:rsidRPr="00126FA6" w:rsidRDefault="007839AB" w:rsidP="007839AB">
            <w:pPr>
              <w:widowControl w:val="0"/>
              <w:numPr>
                <w:ilvl w:val="2"/>
                <w:numId w:val="24"/>
              </w:numPr>
              <w:autoSpaceDE w:val="0"/>
              <w:autoSpaceDN w:val="0"/>
              <w:spacing w:beforeLines="50" w:before="120" w:after="120"/>
              <w:ind w:left="1327"/>
              <w:jc w:val="both"/>
              <w:rPr>
                <w:rFonts w:eastAsia="宋体"/>
                <w:sz w:val="21"/>
                <w:szCs w:val="21"/>
                <w:lang w:val="en-GB" w:eastAsia="zh-CN"/>
              </w:rPr>
            </w:pPr>
            <w:r w:rsidRPr="00126FA6">
              <w:rPr>
                <w:rFonts w:eastAsia="宋体"/>
                <w:sz w:val="21"/>
                <w:szCs w:val="21"/>
                <w:lang w:val="en-GB" w:eastAsia="zh-CN"/>
              </w:rPr>
              <w:t>UE dropping as in Table A.2.1.1-1</w:t>
            </w:r>
          </w:p>
          <w:p w14:paraId="776D8EB8" w14:textId="77777777" w:rsidR="007839AB" w:rsidRPr="00126FA6" w:rsidRDefault="007839AB" w:rsidP="007839AB">
            <w:pPr>
              <w:widowControl w:val="0"/>
              <w:numPr>
                <w:ilvl w:val="3"/>
                <w:numId w:val="25"/>
              </w:numPr>
              <w:autoSpaceDE w:val="0"/>
              <w:autoSpaceDN w:val="0"/>
              <w:spacing w:beforeLines="50" w:before="120" w:after="120"/>
              <w:ind w:left="1781"/>
              <w:jc w:val="both"/>
              <w:rPr>
                <w:rFonts w:eastAsia="宋体"/>
                <w:sz w:val="21"/>
                <w:szCs w:val="21"/>
                <w:lang w:val="en-GB" w:eastAsia="zh-CN"/>
              </w:rPr>
            </w:pPr>
            <w:r w:rsidRPr="00126FA6">
              <w:rPr>
                <w:rFonts w:eastAsia="宋体"/>
                <w:sz w:val="21"/>
                <w:szCs w:val="21"/>
                <w:lang w:val="en-GB" w:eastAsia="zh-CN"/>
              </w:rPr>
              <w:t>Mix of outdoor and indoor UEs</w:t>
            </w:r>
          </w:p>
          <w:p w14:paraId="410913EB" w14:textId="77777777" w:rsidR="007839AB" w:rsidRPr="00126FA6" w:rsidRDefault="007839AB" w:rsidP="007839AB">
            <w:pPr>
              <w:widowControl w:val="0"/>
              <w:numPr>
                <w:ilvl w:val="1"/>
                <w:numId w:val="23"/>
              </w:numPr>
              <w:autoSpaceDE w:val="0"/>
              <w:autoSpaceDN w:val="0"/>
              <w:spacing w:beforeLines="50" w:before="120" w:after="120"/>
              <w:jc w:val="both"/>
              <w:rPr>
                <w:rFonts w:eastAsia="宋体"/>
                <w:sz w:val="21"/>
                <w:szCs w:val="21"/>
                <w:lang w:val="en-GB" w:eastAsia="zh-CN"/>
              </w:rPr>
            </w:pPr>
            <w:r w:rsidRPr="00126FA6">
              <w:rPr>
                <w:rFonts w:eastAsia="宋体"/>
                <w:sz w:val="21"/>
                <w:szCs w:val="21"/>
                <w:lang w:val="en-GB" w:eastAsia="zh-CN"/>
              </w:rPr>
              <w:t>Option 5 of TR 36.843: Urban macro (1732m ISD) for optional</w:t>
            </w:r>
          </w:p>
          <w:p w14:paraId="144DE794" w14:textId="77777777" w:rsidR="007839AB" w:rsidRPr="00126FA6" w:rsidRDefault="007839AB" w:rsidP="007839AB">
            <w:pPr>
              <w:widowControl w:val="0"/>
              <w:numPr>
                <w:ilvl w:val="2"/>
                <w:numId w:val="24"/>
              </w:numPr>
              <w:autoSpaceDE w:val="0"/>
              <w:autoSpaceDN w:val="0"/>
              <w:spacing w:beforeLines="50" w:before="120" w:after="120"/>
              <w:ind w:left="1327"/>
              <w:jc w:val="both"/>
              <w:rPr>
                <w:rFonts w:eastAsia="宋体"/>
                <w:sz w:val="21"/>
                <w:szCs w:val="21"/>
                <w:lang w:val="en-GB" w:eastAsia="zh-CN"/>
              </w:rPr>
            </w:pPr>
            <w:r w:rsidRPr="00126FA6">
              <w:rPr>
                <w:rFonts w:eastAsia="宋体"/>
                <w:sz w:val="21"/>
                <w:szCs w:val="21"/>
                <w:lang w:val="en-GB" w:eastAsia="zh-CN"/>
              </w:rPr>
              <w:t>UE dropping as in Table A.2.1.1-1</w:t>
            </w:r>
          </w:p>
          <w:p w14:paraId="0BB9DE01" w14:textId="77777777" w:rsidR="007839AB" w:rsidRPr="00126FA6" w:rsidRDefault="007839AB" w:rsidP="007839AB">
            <w:pPr>
              <w:widowControl w:val="0"/>
              <w:numPr>
                <w:ilvl w:val="3"/>
                <w:numId w:val="25"/>
              </w:numPr>
              <w:autoSpaceDE w:val="0"/>
              <w:autoSpaceDN w:val="0"/>
              <w:spacing w:beforeLines="50" w:before="120" w:after="120"/>
              <w:ind w:left="1781"/>
              <w:jc w:val="both"/>
              <w:rPr>
                <w:rFonts w:eastAsia="宋体"/>
                <w:sz w:val="21"/>
                <w:szCs w:val="21"/>
                <w:lang w:val="en-GB" w:eastAsia="zh-CN"/>
              </w:rPr>
            </w:pPr>
            <w:r w:rsidRPr="00126FA6">
              <w:rPr>
                <w:rFonts w:eastAsia="宋体"/>
                <w:sz w:val="21"/>
                <w:szCs w:val="21"/>
                <w:lang w:val="en-GB" w:eastAsia="zh-CN"/>
              </w:rPr>
              <w:t>All UEs are outdoors UEs</w:t>
            </w:r>
          </w:p>
          <w:p w14:paraId="7DFC749B" w14:textId="3DF9D601" w:rsidR="007839AB" w:rsidRPr="007839AB" w:rsidRDefault="007839AB" w:rsidP="00164AEA">
            <w:pPr>
              <w:widowControl w:val="0"/>
              <w:numPr>
                <w:ilvl w:val="3"/>
                <w:numId w:val="25"/>
              </w:numPr>
              <w:autoSpaceDE w:val="0"/>
              <w:autoSpaceDN w:val="0"/>
              <w:spacing w:beforeLines="50" w:before="120" w:after="120"/>
              <w:ind w:left="1781"/>
              <w:jc w:val="both"/>
              <w:rPr>
                <w:rFonts w:eastAsia="宋体"/>
                <w:sz w:val="21"/>
                <w:szCs w:val="21"/>
                <w:lang w:val="en-GB" w:eastAsia="zh-CN"/>
              </w:rPr>
            </w:pPr>
            <w:r w:rsidRPr="00126FA6">
              <w:rPr>
                <w:rFonts w:eastAsia="宋体"/>
                <w:sz w:val="21"/>
                <w:szCs w:val="21"/>
                <w:lang w:val="en-GB" w:eastAsia="zh-CN"/>
              </w:rPr>
              <w:t xml:space="preserve">Mix of outdoor and indoor </w:t>
            </w:r>
            <w:proofErr w:type="spellStart"/>
            <w:r w:rsidRPr="00126FA6">
              <w:rPr>
                <w:rFonts w:eastAsia="宋体"/>
                <w:sz w:val="21"/>
                <w:szCs w:val="21"/>
                <w:lang w:val="en-GB" w:eastAsia="zh-CN"/>
              </w:rPr>
              <w:t>Ues</w:t>
            </w:r>
            <w:proofErr w:type="spellEnd"/>
          </w:p>
        </w:tc>
      </w:tr>
    </w:tbl>
    <w:p w14:paraId="0C972AB5" w14:textId="31D74FB4" w:rsidR="003419C6" w:rsidRPr="002D49E0" w:rsidRDefault="00835B74" w:rsidP="002D49E0">
      <w:pPr>
        <w:pStyle w:val="a0"/>
        <w:spacing w:beforeLines="50" w:before="120"/>
        <w:rPr>
          <w:rFonts w:eastAsia="宋体"/>
          <w:bCs/>
          <w:sz w:val="22"/>
          <w:szCs w:val="22"/>
          <w:lang w:eastAsia="zh-CN"/>
        </w:rPr>
      </w:pPr>
      <w:r>
        <w:rPr>
          <w:rFonts w:eastAsia="宋体"/>
          <w:bCs/>
          <w:sz w:val="22"/>
          <w:szCs w:val="22"/>
          <w:lang w:eastAsia="zh-CN"/>
        </w:rPr>
        <w:t>A</w:t>
      </w:r>
      <w:r w:rsidR="002709A5">
        <w:rPr>
          <w:rFonts w:eastAsia="宋体"/>
          <w:bCs/>
          <w:sz w:val="22"/>
          <w:szCs w:val="22"/>
          <w:lang w:eastAsia="zh-CN"/>
        </w:rPr>
        <w:t xml:space="preserve">s mentioned in the latest </w:t>
      </w:r>
      <w:r w:rsidR="000F5F3C">
        <w:rPr>
          <w:rFonts w:eastAsia="宋体"/>
          <w:bCs/>
          <w:sz w:val="22"/>
          <w:szCs w:val="22"/>
          <w:lang w:eastAsia="zh-CN"/>
        </w:rPr>
        <w:t>WID</w:t>
      </w:r>
      <w:r>
        <w:rPr>
          <w:rFonts w:eastAsia="宋体"/>
          <w:bCs/>
          <w:sz w:val="22"/>
          <w:szCs w:val="22"/>
          <w:lang w:eastAsia="zh-CN"/>
        </w:rPr>
        <w:t xml:space="preserve"> [1]</w:t>
      </w:r>
      <w:r w:rsidR="000F5F3C">
        <w:rPr>
          <w:rFonts w:eastAsia="宋体"/>
          <w:bCs/>
          <w:sz w:val="22"/>
          <w:szCs w:val="22"/>
          <w:lang w:eastAsia="zh-CN"/>
        </w:rPr>
        <w:t>, enhanced SL operation over FR2 spectrum is expected to obtain increased data rate and expand SL technology to commercial use cases</w:t>
      </w:r>
      <w:r w:rsidR="00C73C2A">
        <w:rPr>
          <w:rFonts w:eastAsia="宋体"/>
          <w:bCs/>
          <w:sz w:val="22"/>
          <w:szCs w:val="22"/>
          <w:lang w:eastAsia="zh-CN"/>
        </w:rPr>
        <w:t xml:space="preserve">. The commercial </w:t>
      </w:r>
      <w:r w:rsidR="00E63AB6">
        <w:rPr>
          <w:rFonts w:eastAsia="宋体"/>
          <w:bCs/>
          <w:sz w:val="22"/>
          <w:szCs w:val="22"/>
          <w:lang w:eastAsia="zh-CN"/>
        </w:rPr>
        <w:t xml:space="preserve">SL </w:t>
      </w:r>
      <w:r w:rsidR="00C73C2A">
        <w:rPr>
          <w:rFonts w:eastAsia="宋体"/>
          <w:bCs/>
          <w:sz w:val="22"/>
          <w:szCs w:val="22"/>
          <w:lang w:eastAsia="zh-CN"/>
        </w:rPr>
        <w:t xml:space="preserve">devices are typically </w:t>
      </w:r>
      <w:r w:rsidR="00E63AB6">
        <w:rPr>
          <w:rFonts w:eastAsia="宋体"/>
          <w:bCs/>
          <w:sz w:val="22"/>
          <w:szCs w:val="22"/>
          <w:lang w:eastAsia="zh-CN"/>
        </w:rPr>
        <w:t xml:space="preserve">expected to operate </w:t>
      </w:r>
      <w:r w:rsidR="00C73C2A">
        <w:rPr>
          <w:rFonts w:eastAsia="宋体"/>
          <w:bCs/>
          <w:sz w:val="22"/>
          <w:szCs w:val="22"/>
          <w:lang w:eastAsia="zh-CN"/>
        </w:rPr>
        <w:t xml:space="preserve">in indoor scenario, </w:t>
      </w:r>
      <w:r w:rsidR="002709A5">
        <w:rPr>
          <w:rFonts w:eastAsia="宋体"/>
          <w:bCs/>
          <w:sz w:val="22"/>
          <w:szCs w:val="22"/>
          <w:lang w:eastAsia="zh-CN"/>
        </w:rPr>
        <w:t xml:space="preserve">such as </w:t>
      </w:r>
      <w:r w:rsidR="000F5F3C">
        <w:rPr>
          <w:rFonts w:eastAsia="宋体"/>
          <w:bCs/>
          <w:sz w:val="22"/>
          <w:szCs w:val="22"/>
          <w:lang w:eastAsia="zh-CN"/>
        </w:rPr>
        <w:t>XR, intelligent home, intelligent factory</w:t>
      </w:r>
      <w:r w:rsidR="00C73C2A">
        <w:rPr>
          <w:rFonts w:eastAsia="宋体"/>
          <w:bCs/>
          <w:sz w:val="22"/>
          <w:szCs w:val="22"/>
          <w:lang w:eastAsia="zh-CN"/>
        </w:rPr>
        <w:t>, etc.</w:t>
      </w:r>
      <w:r w:rsidR="000F5F3C">
        <w:rPr>
          <w:rFonts w:eastAsia="宋体"/>
          <w:bCs/>
          <w:sz w:val="22"/>
          <w:szCs w:val="22"/>
          <w:lang w:eastAsia="zh-CN"/>
        </w:rPr>
        <w:t xml:space="preserve"> </w:t>
      </w:r>
      <w:r>
        <w:rPr>
          <w:rFonts w:eastAsia="宋体"/>
          <w:bCs/>
          <w:sz w:val="22"/>
          <w:szCs w:val="22"/>
          <w:lang w:eastAsia="zh-CN"/>
        </w:rPr>
        <w:t>Therefore, w</w:t>
      </w:r>
      <w:r w:rsidR="000F5F3C">
        <w:rPr>
          <w:rFonts w:eastAsia="宋体"/>
          <w:bCs/>
          <w:sz w:val="22"/>
          <w:szCs w:val="22"/>
          <w:lang w:eastAsia="zh-CN"/>
        </w:rPr>
        <w:t xml:space="preserve">e propose indoor scenario should be </w:t>
      </w:r>
      <w:r w:rsidR="0017743F">
        <w:rPr>
          <w:rFonts w:eastAsia="宋体"/>
          <w:bCs/>
          <w:sz w:val="22"/>
          <w:szCs w:val="22"/>
          <w:lang w:eastAsia="zh-CN"/>
        </w:rPr>
        <w:t xml:space="preserve">the </w:t>
      </w:r>
      <w:r w:rsidR="000F5F3C">
        <w:rPr>
          <w:rFonts w:eastAsia="宋体"/>
          <w:bCs/>
          <w:sz w:val="22"/>
          <w:szCs w:val="22"/>
          <w:lang w:eastAsia="zh-CN"/>
        </w:rPr>
        <w:t xml:space="preserve">baseline layout for </w:t>
      </w:r>
      <w:r w:rsidR="00E63AB6">
        <w:rPr>
          <w:rFonts w:eastAsia="宋体"/>
          <w:bCs/>
          <w:sz w:val="22"/>
          <w:szCs w:val="22"/>
          <w:lang w:eastAsia="zh-CN"/>
        </w:rPr>
        <w:t xml:space="preserve">the </w:t>
      </w:r>
      <w:r w:rsidR="000F5F3C">
        <w:rPr>
          <w:rFonts w:eastAsia="宋体"/>
          <w:bCs/>
          <w:sz w:val="22"/>
          <w:szCs w:val="22"/>
          <w:lang w:eastAsia="zh-CN"/>
        </w:rPr>
        <w:t xml:space="preserve">commercial scenario, which </w:t>
      </w:r>
      <w:r w:rsidR="0017743F">
        <w:rPr>
          <w:rFonts w:eastAsia="宋体"/>
          <w:bCs/>
          <w:sz w:val="22"/>
          <w:szCs w:val="22"/>
          <w:lang w:eastAsia="zh-CN"/>
        </w:rPr>
        <w:t>was also</w:t>
      </w:r>
      <w:r w:rsidR="000F5F3C">
        <w:rPr>
          <w:rFonts w:eastAsia="宋体"/>
          <w:bCs/>
          <w:sz w:val="22"/>
          <w:szCs w:val="22"/>
          <w:lang w:eastAsia="zh-CN"/>
        </w:rPr>
        <w:t xml:space="preserve"> discussed in SL-U evaluation methodology</w:t>
      </w:r>
      <w:r>
        <w:rPr>
          <w:rFonts w:eastAsia="宋体"/>
          <w:bCs/>
          <w:sz w:val="22"/>
          <w:szCs w:val="22"/>
          <w:lang w:eastAsia="zh-CN"/>
        </w:rPr>
        <w:t xml:space="preserve"> and c</w:t>
      </w:r>
      <w:r w:rsidR="000F5F3C">
        <w:rPr>
          <w:rFonts w:eastAsia="宋体"/>
          <w:bCs/>
          <w:sz w:val="22"/>
          <w:szCs w:val="22"/>
          <w:lang w:eastAsia="zh-CN"/>
        </w:rPr>
        <w:t xml:space="preserve">ommercial Scenario 1 </w:t>
      </w:r>
      <w:r>
        <w:rPr>
          <w:rFonts w:eastAsia="宋体"/>
          <w:bCs/>
          <w:sz w:val="22"/>
          <w:szCs w:val="22"/>
          <w:lang w:eastAsia="zh-CN"/>
        </w:rPr>
        <w:t>was supported</w:t>
      </w:r>
      <w:r w:rsidR="001C63C5">
        <w:rPr>
          <w:rFonts w:eastAsia="宋体"/>
          <w:bCs/>
          <w:sz w:val="22"/>
          <w:szCs w:val="22"/>
          <w:lang w:eastAsia="zh-CN"/>
        </w:rPr>
        <w:t xml:space="preserve"> [5]</w:t>
      </w:r>
      <w:r>
        <w:rPr>
          <w:rFonts w:eastAsia="宋体"/>
          <w:bCs/>
          <w:sz w:val="22"/>
          <w:szCs w:val="22"/>
          <w:lang w:eastAsia="zh-CN"/>
        </w:rPr>
        <w:t xml:space="preserve">. For outdoor scenario, the option 3 of TR 36.843 can be used </w:t>
      </w:r>
      <w:r w:rsidR="0017743F">
        <w:rPr>
          <w:rFonts w:eastAsia="宋体"/>
          <w:bCs/>
          <w:sz w:val="22"/>
          <w:szCs w:val="22"/>
          <w:lang w:eastAsia="zh-CN"/>
        </w:rPr>
        <w:t xml:space="preserve">as an </w:t>
      </w:r>
      <w:r>
        <w:rPr>
          <w:rFonts w:eastAsia="宋体"/>
          <w:bCs/>
          <w:sz w:val="22"/>
          <w:szCs w:val="22"/>
          <w:lang w:eastAsia="zh-CN"/>
        </w:rPr>
        <w:t>optional</w:t>
      </w:r>
      <w:r w:rsidR="0017743F">
        <w:rPr>
          <w:rFonts w:eastAsia="宋体"/>
          <w:bCs/>
          <w:sz w:val="22"/>
          <w:szCs w:val="22"/>
          <w:lang w:eastAsia="zh-CN"/>
        </w:rPr>
        <w:t xml:space="preserve"> scenario</w:t>
      </w:r>
      <w:r>
        <w:rPr>
          <w:rFonts w:eastAsia="宋体"/>
          <w:bCs/>
          <w:sz w:val="22"/>
          <w:szCs w:val="22"/>
          <w:lang w:eastAsia="zh-CN"/>
        </w:rPr>
        <w:t>.</w:t>
      </w:r>
      <w:r w:rsidR="000F5F3C">
        <w:rPr>
          <w:rFonts w:eastAsia="宋体"/>
          <w:bCs/>
          <w:sz w:val="22"/>
          <w:szCs w:val="22"/>
          <w:lang w:eastAsia="zh-CN"/>
        </w:rPr>
        <w:t xml:space="preserve"> </w:t>
      </w:r>
      <w:r>
        <w:rPr>
          <w:rFonts w:eastAsia="宋体"/>
          <w:bCs/>
          <w:sz w:val="22"/>
          <w:szCs w:val="22"/>
          <w:lang w:eastAsia="zh-CN"/>
        </w:rPr>
        <w:t xml:space="preserve">Furthermore, </w:t>
      </w:r>
      <w:r w:rsidR="00A243DA">
        <w:rPr>
          <w:rFonts w:eastAsia="宋体"/>
          <w:bCs/>
          <w:sz w:val="22"/>
          <w:szCs w:val="22"/>
          <w:lang w:eastAsia="zh-CN"/>
        </w:rPr>
        <w:t xml:space="preserve">Wi-Fi/NR-U </w:t>
      </w:r>
      <w:r w:rsidR="00B25182">
        <w:rPr>
          <w:rFonts w:eastAsia="宋体"/>
          <w:bCs/>
          <w:sz w:val="22"/>
          <w:szCs w:val="22"/>
          <w:lang w:eastAsia="zh-CN"/>
        </w:rPr>
        <w:t xml:space="preserve">interference </w:t>
      </w:r>
      <w:r w:rsidR="00A243DA">
        <w:rPr>
          <w:rFonts w:eastAsia="宋体"/>
          <w:bCs/>
          <w:sz w:val="22"/>
          <w:szCs w:val="22"/>
          <w:lang w:eastAsia="zh-CN"/>
        </w:rPr>
        <w:t>is</w:t>
      </w:r>
      <w:r w:rsidR="00B25182">
        <w:rPr>
          <w:rFonts w:eastAsia="宋体"/>
          <w:bCs/>
          <w:sz w:val="22"/>
          <w:szCs w:val="22"/>
          <w:lang w:eastAsia="zh-CN"/>
        </w:rPr>
        <w:t xml:space="preserve"> </w:t>
      </w:r>
      <w:r w:rsidR="00A243DA">
        <w:rPr>
          <w:rFonts w:eastAsia="宋体"/>
          <w:bCs/>
          <w:sz w:val="22"/>
          <w:szCs w:val="22"/>
          <w:lang w:eastAsia="zh-CN"/>
        </w:rPr>
        <w:t>modeled</w:t>
      </w:r>
      <w:r w:rsidR="00B25182">
        <w:rPr>
          <w:rFonts w:eastAsia="宋体"/>
          <w:bCs/>
          <w:sz w:val="22"/>
          <w:szCs w:val="22"/>
          <w:lang w:eastAsia="zh-CN"/>
        </w:rPr>
        <w:t xml:space="preserve"> in SL</w:t>
      </w:r>
      <w:r w:rsidR="00A243DA">
        <w:rPr>
          <w:rFonts w:eastAsia="宋体"/>
          <w:bCs/>
          <w:sz w:val="22"/>
          <w:szCs w:val="22"/>
          <w:lang w:eastAsia="zh-CN"/>
        </w:rPr>
        <w:t>-</w:t>
      </w:r>
      <w:r w:rsidR="00B25182">
        <w:rPr>
          <w:rFonts w:eastAsia="宋体"/>
          <w:bCs/>
          <w:sz w:val="22"/>
          <w:szCs w:val="22"/>
          <w:lang w:eastAsia="zh-CN"/>
        </w:rPr>
        <w:t xml:space="preserve">U </w:t>
      </w:r>
      <w:r w:rsidR="00A243DA">
        <w:rPr>
          <w:rFonts w:eastAsia="宋体"/>
          <w:bCs/>
          <w:sz w:val="22"/>
          <w:szCs w:val="22"/>
          <w:lang w:eastAsia="zh-CN"/>
        </w:rPr>
        <w:t xml:space="preserve">Scenario 1 </w:t>
      </w:r>
      <w:r w:rsidR="00B25182">
        <w:rPr>
          <w:rFonts w:eastAsia="宋体"/>
          <w:bCs/>
          <w:sz w:val="22"/>
          <w:szCs w:val="22"/>
          <w:lang w:eastAsia="zh-CN"/>
        </w:rPr>
        <w:t xml:space="preserve">but </w:t>
      </w:r>
      <w:r w:rsidR="0017743F">
        <w:rPr>
          <w:rFonts w:eastAsia="宋体"/>
          <w:bCs/>
          <w:sz w:val="22"/>
          <w:szCs w:val="22"/>
          <w:lang w:eastAsia="zh-CN"/>
        </w:rPr>
        <w:t>they are not applicable</w:t>
      </w:r>
      <w:r w:rsidR="00B25182">
        <w:rPr>
          <w:rFonts w:eastAsia="宋体"/>
          <w:bCs/>
          <w:sz w:val="22"/>
          <w:szCs w:val="22"/>
          <w:lang w:eastAsia="zh-CN"/>
        </w:rPr>
        <w:t xml:space="preserve"> </w:t>
      </w:r>
      <w:r w:rsidR="0017743F">
        <w:rPr>
          <w:rFonts w:eastAsia="宋体"/>
          <w:bCs/>
          <w:sz w:val="22"/>
          <w:szCs w:val="22"/>
          <w:lang w:eastAsia="zh-CN"/>
        </w:rPr>
        <w:t xml:space="preserve">for </w:t>
      </w:r>
      <w:r w:rsidR="00B25182">
        <w:rPr>
          <w:rFonts w:eastAsia="宋体"/>
          <w:bCs/>
          <w:sz w:val="22"/>
          <w:szCs w:val="22"/>
          <w:lang w:eastAsia="zh-CN"/>
        </w:rPr>
        <w:t>SL FR2</w:t>
      </w:r>
      <w:r w:rsidR="00A243DA">
        <w:rPr>
          <w:rFonts w:eastAsia="宋体"/>
          <w:bCs/>
          <w:sz w:val="22"/>
          <w:szCs w:val="22"/>
          <w:lang w:eastAsia="zh-CN"/>
        </w:rPr>
        <w:t xml:space="preserve"> evaluation</w:t>
      </w:r>
      <w:r w:rsidR="0017743F">
        <w:rPr>
          <w:rFonts w:eastAsia="宋体"/>
          <w:bCs/>
          <w:sz w:val="22"/>
          <w:szCs w:val="22"/>
          <w:lang w:eastAsia="zh-CN"/>
        </w:rPr>
        <w:t xml:space="preserve"> in licensed spectrum</w:t>
      </w:r>
      <w:r w:rsidR="00B25182">
        <w:rPr>
          <w:rFonts w:eastAsia="宋体"/>
          <w:bCs/>
          <w:sz w:val="22"/>
          <w:szCs w:val="22"/>
          <w:lang w:eastAsia="zh-CN"/>
        </w:rPr>
        <w:t xml:space="preserve">, </w:t>
      </w:r>
      <w:r w:rsidR="00A243DA">
        <w:rPr>
          <w:rFonts w:eastAsia="宋体"/>
          <w:bCs/>
          <w:sz w:val="22"/>
          <w:szCs w:val="22"/>
          <w:lang w:eastAsia="zh-CN"/>
        </w:rPr>
        <w:t xml:space="preserve">so </w:t>
      </w:r>
      <w:r w:rsidR="00B25182">
        <w:rPr>
          <w:rFonts w:eastAsia="宋体"/>
          <w:bCs/>
          <w:sz w:val="22"/>
          <w:szCs w:val="22"/>
          <w:lang w:eastAsia="zh-CN"/>
        </w:rPr>
        <w:t>Scenario 1 can be</w:t>
      </w:r>
      <w:r w:rsidR="000F5F3C">
        <w:rPr>
          <w:rFonts w:eastAsia="宋体"/>
          <w:bCs/>
          <w:sz w:val="22"/>
          <w:szCs w:val="22"/>
          <w:lang w:eastAsia="zh-CN"/>
        </w:rPr>
        <w:t xml:space="preserve"> reused with removing Wi-Fi </w:t>
      </w:r>
      <w:r>
        <w:rPr>
          <w:rFonts w:eastAsia="宋体"/>
          <w:bCs/>
          <w:sz w:val="22"/>
          <w:szCs w:val="22"/>
          <w:lang w:eastAsia="zh-CN"/>
        </w:rPr>
        <w:t xml:space="preserve">APs and </w:t>
      </w:r>
      <w:r w:rsidR="002E7420">
        <w:rPr>
          <w:rFonts w:eastAsia="宋体"/>
          <w:bCs/>
          <w:sz w:val="22"/>
          <w:szCs w:val="22"/>
          <w:lang w:eastAsia="zh-CN"/>
        </w:rPr>
        <w:t xml:space="preserve">replacing </w:t>
      </w:r>
      <w:r>
        <w:rPr>
          <w:rFonts w:eastAsia="宋体"/>
          <w:bCs/>
          <w:sz w:val="22"/>
          <w:szCs w:val="22"/>
          <w:lang w:eastAsia="zh-CN"/>
        </w:rPr>
        <w:t xml:space="preserve">Wi-Fi STAs </w:t>
      </w:r>
      <w:r w:rsidR="002E7420">
        <w:rPr>
          <w:rFonts w:eastAsia="宋体"/>
          <w:bCs/>
          <w:sz w:val="22"/>
          <w:szCs w:val="22"/>
          <w:lang w:eastAsia="zh-CN"/>
        </w:rPr>
        <w:t>with the same number of SL UEs</w:t>
      </w:r>
      <w:r>
        <w:rPr>
          <w:rFonts w:eastAsia="宋体"/>
          <w:bCs/>
          <w:sz w:val="22"/>
          <w:szCs w:val="22"/>
          <w:lang w:eastAsia="zh-CN"/>
        </w:rPr>
        <w:t>.</w:t>
      </w:r>
      <w:r w:rsidR="00A243DA">
        <w:rPr>
          <w:rFonts w:eastAsia="宋体"/>
          <w:bCs/>
          <w:sz w:val="22"/>
          <w:szCs w:val="22"/>
          <w:lang w:eastAsia="zh-CN"/>
        </w:rPr>
        <w:t xml:space="preserve"> For UE dropping, UE-pair based topology </w:t>
      </w:r>
      <w:r w:rsidR="00AF09E8">
        <w:rPr>
          <w:rFonts w:eastAsia="宋体"/>
          <w:bCs/>
          <w:sz w:val="22"/>
          <w:szCs w:val="22"/>
          <w:lang w:eastAsia="zh-CN"/>
        </w:rPr>
        <w:t xml:space="preserve">from Scenario 1-Option 1 </w:t>
      </w:r>
      <w:r w:rsidR="005A4BEC">
        <w:rPr>
          <w:rFonts w:eastAsia="宋体"/>
          <w:bCs/>
          <w:sz w:val="22"/>
          <w:szCs w:val="22"/>
          <w:lang w:eastAsia="zh-CN"/>
        </w:rPr>
        <w:t xml:space="preserve">is suitable for unicast </w:t>
      </w:r>
      <w:r w:rsidR="00AF09E8">
        <w:rPr>
          <w:rFonts w:eastAsia="宋体"/>
          <w:bCs/>
          <w:sz w:val="22"/>
          <w:szCs w:val="22"/>
          <w:lang w:eastAsia="zh-CN"/>
        </w:rPr>
        <w:t>communication</w:t>
      </w:r>
      <w:r w:rsidR="005A4BEC">
        <w:rPr>
          <w:rFonts w:eastAsia="宋体"/>
          <w:bCs/>
          <w:sz w:val="22"/>
          <w:szCs w:val="22"/>
          <w:lang w:eastAsia="zh-CN"/>
        </w:rPr>
        <w:t xml:space="preserve"> which </w:t>
      </w:r>
      <w:r w:rsidR="00AF09E8">
        <w:rPr>
          <w:rFonts w:eastAsia="宋体"/>
          <w:bCs/>
          <w:sz w:val="22"/>
          <w:szCs w:val="22"/>
          <w:lang w:eastAsia="zh-CN"/>
        </w:rPr>
        <w:t>SL</w:t>
      </w:r>
      <w:r w:rsidR="005A4BEC">
        <w:rPr>
          <w:rFonts w:eastAsia="宋体"/>
          <w:bCs/>
          <w:sz w:val="22"/>
          <w:szCs w:val="22"/>
          <w:lang w:eastAsia="zh-CN"/>
        </w:rPr>
        <w:t xml:space="preserve"> beam management</w:t>
      </w:r>
      <w:r w:rsidR="00AF09E8">
        <w:rPr>
          <w:rFonts w:eastAsia="宋体"/>
          <w:bCs/>
          <w:sz w:val="22"/>
          <w:szCs w:val="22"/>
          <w:lang w:eastAsia="zh-CN"/>
        </w:rPr>
        <w:t xml:space="preserve"> in FR2 spectrums considers only</w:t>
      </w:r>
      <w:r w:rsidR="005A4BEC">
        <w:rPr>
          <w:rFonts w:eastAsia="宋体"/>
          <w:bCs/>
          <w:sz w:val="22"/>
          <w:szCs w:val="22"/>
          <w:lang w:eastAsia="zh-CN"/>
        </w:rPr>
        <w:t>.</w:t>
      </w:r>
      <w:r w:rsidR="00EA385A">
        <w:rPr>
          <w:rFonts w:eastAsia="宋体"/>
          <w:bCs/>
          <w:sz w:val="22"/>
          <w:szCs w:val="22"/>
          <w:lang w:eastAsia="zh-CN"/>
        </w:rPr>
        <w:t xml:space="preserve"> </w:t>
      </w:r>
      <w:r w:rsidR="003C509A">
        <w:rPr>
          <w:rFonts w:eastAsia="宋体"/>
          <w:bCs/>
          <w:sz w:val="22"/>
          <w:szCs w:val="22"/>
          <w:lang w:eastAsia="zh-CN"/>
        </w:rPr>
        <w:t xml:space="preserve">After replacing Wi-Fi STAs with SL UEs, there will be </w:t>
      </w:r>
      <w:r w:rsidR="006A2965">
        <w:rPr>
          <w:rFonts w:eastAsia="宋体"/>
          <w:bCs/>
          <w:sz w:val="22"/>
          <w:szCs w:val="22"/>
          <w:lang w:eastAsia="zh-CN"/>
        </w:rPr>
        <w:t>12 SL pairs per 20MHz, such that 60 SL pairs will be dropped in the layout for 100MHz.</w:t>
      </w:r>
    </w:p>
    <w:p w14:paraId="01402812" w14:textId="77777777" w:rsidR="000969F6" w:rsidRDefault="000969F6" w:rsidP="000969F6">
      <w:pPr>
        <w:pStyle w:val="a0"/>
        <w:rPr>
          <w:b/>
          <w:i/>
          <w:sz w:val="22"/>
          <w:szCs w:val="22"/>
          <w:lang w:eastAsia="zh-CN"/>
        </w:rPr>
      </w:pPr>
      <w:r w:rsidRPr="00126FA6">
        <w:rPr>
          <w:b/>
          <w:i/>
          <w:sz w:val="22"/>
          <w:szCs w:val="22"/>
          <w:lang w:eastAsia="zh-CN"/>
        </w:rPr>
        <w:t xml:space="preserve">Proposal </w:t>
      </w:r>
      <w:r>
        <w:rPr>
          <w:b/>
          <w:i/>
          <w:sz w:val="22"/>
          <w:szCs w:val="22"/>
          <w:lang w:eastAsia="zh-CN"/>
        </w:rPr>
        <w:t>3: For commercial scenario, the following layout should be supported:</w:t>
      </w:r>
    </w:p>
    <w:p w14:paraId="154DFE21" w14:textId="77777777" w:rsidR="000969F6" w:rsidRDefault="000969F6" w:rsidP="000969F6">
      <w:pPr>
        <w:ind w:left="221" w:firstLine="499"/>
        <w:rPr>
          <w:rFonts w:eastAsia="MS Mincho"/>
          <w:b/>
          <w:i/>
          <w:sz w:val="22"/>
          <w:szCs w:val="22"/>
        </w:rPr>
      </w:pPr>
      <w:r>
        <w:rPr>
          <w:rFonts w:eastAsia="MS Mincho"/>
          <w:b/>
          <w:i/>
          <w:sz w:val="22"/>
          <w:szCs w:val="22"/>
        </w:rPr>
        <w:lastRenderedPageBreak/>
        <w:t xml:space="preserve">- </w:t>
      </w:r>
      <w:r w:rsidRPr="008A49BE">
        <w:rPr>
          <w:rFonts w:eastAsia="MS Mincho"/>
          <w:b/>
          <w:i/>
          <w:sz w:val="22"/>
          <w:szCs w:val="22"/>
        </w:rPr>
        <w:t>Indoor scenario (baseline): Scenario 1-Option 1 from SL-U (remove interference nodes)</w:t>
      </w:r>
    </w:p>
    <w:p w14:paraId="6C1AE552" w14:textId="77777777" w:rsidR="000969F6" w:rsidRPr="008A49BE" w:rsidRDefault="000969F6" w:rsidP="000969F6">
      <w:pPr>
        <w:ind w:left="221" w:firstLine="499"/>
        <w:rPr>
          <w:rFonts w:eastAsia="MS Mincho"/>
          <w:b/>
          <w:i/>
          <w:sz w:val="22"/>
          <w:szCs w:val="22"/>
        </w:rPr>
      </w:pPr>
      <w:bookmarkStart w:id="9" w:name="_GoBack"/>
      <w:r>
        <w:rPr>
          <w:noProof/>
        </w:rPr>
        <w:drawing>
          <wp:inline distT="0" distB="0" distL="0" distR="0" wp14:anchorId="036B3317" wp14:editId="2199D169">
            <wp:extent cx="3953022" cy="1972746"/>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09795" cy="2001078"/>
                    </a:xfrm>
                    <a:prstGeom prst="rect">
                      <a:avLst/>
                    </a:prstGeom>
                  </pic:spPr>
                </pic:pic>
              </a:graphicData>
            </a:graphic>
          </wp:inline>
        </w:drawing>
      </w:r>
      <w:bookmarkEnd w:id="9"/>
    </w:p>
    <w:p w14:paraId="5EDC5C02" w14:textId="77777777" w:rsidR="000969F6" w:rsidRDefault="000969F6" w:rsidP="000969F6">
      <w:pPr>
        <w:pStyle w:val="af8"/>
        <w:numPr>
          <w:ilvl w:val="1"/>
          <w:numId w:val="35"/>
        </w:numPr>
        <w:ind w:left="1560" w:firstLineChars="0"/>
        <w:rPr>
          <w:rFonts w:ascii="Times New Roman" w:eastAsia="MS Mincho" w:hAnsi="Times New Roman" w:cs="Times New Roman"/>
          <w:b/>
          <w:i/>
          <w:sz w:val="22"/>
          <w:szCs w:val="22"/>
        </w:rPr>
      </w:pPr>
      <w:r>
        <w:rPr>
          <w:rFonts w:ascii="Times New Roman" w:eastAsia="MS Mincho" w:hAnsi="Times New Roman" w:cs="Times New Roman"/>
          <w:b/>
          <w:i/>
          <w:sz w:val="22"/>
          <w:szCs w:val="22"/>
        </w:rPr>
        <w:t>a = 80m, b = 120m</w:t>
      </w:r>
    </w:p>
    <w:p w14:paraId="46C29975" w14:textId="77777777" w:rsidR="000969F6" w:rsidRPr="0017743F" w:rsidRDefault="000969F6" w:rsidP="000969F6">
      <w:pPr>
        <w:pStyle w:val="af8"/>
        <w:numPr>
          <w:ilvl w:val="1"/>
          <w:numId w:val="35"/>
        </w:numPr>
        <w:ind w:left="1560" w:firstLineChars="0"/>
        <w:rPr>
          <w:rFonts w:ascii="Times New Roman" w:eastAsia="MS Mincho" w:hAnsi="Times New Roman" w:cs="Times New Roman"/>
          <w:b/>
          <w:i/>
          <w:sz w:val="22"/>
          <w:szCs w:val="22"/>
        </w:rPr>
      </w:pPr>
      <w:r w:rsidRPr="0017743F">
        <w:rPr>
          <w:rFonts w:ascii="Times New Roman" w:eastAsia="MS Mincho" w:hAnsi="Times New Roman" w:cs="Times New Roman"/>
          <w:b/>
          <w:i/>
          <w:sz w:val="22"/>
          <w:szCs w:val="22"/>
        </w:rPr>
        <w:t xml:space="preserve">UE dropping: </w:t>
      </w:r>
      <w:r>
        <w:rPr>
          <w:rFonts w:ascii="Times New Roman" w:eastAsia="MS Mincho" w:hAnsi="Times New Roman" w:cs="Times New Roman"/>
          <w:b/>
          <w:i/>
          <w:sz w:val="22"/>
          <w:szCs w:val="22"/>
        </w:rPr>
        <w:t>60</w:t>
      </w:r>
      <w:r w:rsidRPr="0017743F">
        <w:rPr>
          <w:rFonts w:ascii="Times New Roman" w:eastAsia="MS Mincho" w:hAnsi="Times New Roman" w:cs="Times New Roman"/>
          <w:b/>
          <w:i/>
          <w:sz w:val="22"/>
          <w:szCs w:val="22"/>
        </w:rPr>
        <w:t xml:space="preserve"> SL </w:t>
      </w:r>
      <w:r>
        <w:rPr>
          <w:rFonts w:ascii="Times New Roman" w:eastAsia="MS Mincho" w:hAnsi="Times New Roman" w:cs="Times New Roman"/>
          <w:b/>
          <w:i/>
          <w:sz w:val="22"/>
          <w:szCs w:val="22"/>
        </w:rPr>
        <w:t xml:space="preserve">UE </w:t>
      </w:r>
      <w:r w:rsidRPr="0017743F">
        <w:rPr>
          <w:rFonts w:ascii="Times New Roman" w:eastAsia="MS Mincho" w:hAnsi="Times New Roman" w:cs="Times New Roman"/>
          <w:b/>
          <w:i/>
          <w:sz w:val="22"/>
          <w:szCs w:val="22"/>
        </w:rPr>
        <w:t xml:space="preserve">pairs </w:t>
      </w:r>
      <w:r>
        <w:rPr>
          <w:rFonts w:ascii="Times New Roman" w:eastAsia="MS Mincho" w:hAnsi="Times New Roman" w:cs="Times New Roman"/>
          <w:b/>
          <w:i/>
          <w:sz w:val="22"/>
          <w:szCs w:val="22"/>
        </w:rPr>
        <w:t>for 100</w:t>
      </w:r>
      <w:r w:rsidRPr="0017743F">
        <w:rPr>
          <w:rFonts w:ascii="Times New Roman" w:eastAsia="MS Mincho" w:hAnsi="Times New Roman" w:cs="Times New Roman"/>
          <w:b/>
          <w:i/>
          <w:sz w:val="22"/>
          <w:szCs w:val="22"/>
        </w:rPr>
        <w:t>MHz</w:t>
      </w:r>
    </w:p>
    <w:p w14:paraId="32860A73" w14:textId="77777777" w:rsidR="000969F6" w:rsidRPr="000969F6" w:rsidRDefault="000969F6" w:rsidP="000969F6">
      <w:pPr>
        <w:ind w:left="720"/>
        <w:rPr>
          <w:b/>
          <w:i/>
          <w:sz w:val="22"/>
          <w:szCs w:val="22"/>
        </w:rPr>
      </w:pPr>
      <w:r>
        <w:rPr>
          <w:b/>
          <w:i/>
          <w:sz w:val="22"/>
          <w:szCs w:val="22"/>
        </w:rPr>
        <w:t xml:space="preserve">- </w:t>
      </w:r>
      <w:r w:rsidRPr="000969F6">
        <w:rPr>
          <w:b/>
          <w:i/>
          <w:sz w:val="22"/>
          <w:szCs w:val="22"/>
        </w:rPr>
        <w:t>Outdoor scenario (optional): Option 3 in TR 36.843: Urban macro (500m ISD) (all UEs outdoor)</w:t>
      </w:r>
    </w:p>
    <w:p w14:paraId="1B86D34F" w14:textId="3709CB98" w:rsidR="00CB0F1B" w:rsidRPr="000969F6" w:rsidRDefault="000969F6" w:rsidP="000969F6">
      <w:pPr>
        <w:pStyle w:val="af8"/>
        <w:numPr>
          <w:ilvl w:val="1"/>
          <w:numId w:val="35"/>
        </w:numPr>
        <w:ind w:left="1560" w:firstLineChars="0"/>
        <w:rPr>
          <w:rFonts w:ascii="Times New Roman" w:hAnsi="Times New Roman" w:cs="Times New Roman"/>
          <w:b/>
          <w:i/>
          <w:sz w:val="22"/>
          <w:szCs w:val="22"/>
        </w:rPr>
      </w:pPr>
      <w:r w:rsidRPr="0017743F">
        <w:rPr>
          <w:rFonts w:ascii="Times New Roman" w:hAnsi="Times New Roman" w:cs="Times New Roman"/>
          <w:b/>
          <w:i/>
          <w:sz w:val="22"/>
          <w:szCs w:val="22"/>
        </w:rPr>
        <w:t>UE dropping as in Table A.2.2.1-1</w:t>
      </w:r>
    </w:p>
    <w:p w14:paraId="6CC87288" w14:textId="37A0A8F0" w:rsidR="008B0325" w:rsidRPr="00E9716B" w:rsidRDefault="00437A64" w:rsidP="007B4769">
      <w:pPr>
        <w:pStyle w:val="10"/>
        <w:numPr>
          <w:ilvl w:val="1"/>
          <w:numId w:val="1"/>
        </w:numPr>
        <w:rPr>
          <w:sz w:val="22"/>
          <w:szCs w:val="22"/>
        </w:rPr>
      </w:pPr>
      <w:r>
        <w:rPr>
          <w:sz w:val="22"/>
          <w:szCs w:val="22"/>
        </w:rPr>
        <w:t>Channel model</w:t>
      </w:r>
    </w:p>
    <w:bookmarkEnd w:id="7"/>
    <w:bookmarkEnd w:id="8"/>
    <w:p w14:paraId="535EEADE" w14:textId="199EDC1F" w:rsidR="007839AB" w:rsidRDefault="00BC18F9" w:rsidP="007839AB">
      <w:pPr>
        <w:spacing w:beforeLines="50" w:before="120" w:afterLines="50" w:after="120"/>
        <w:jc w:val="both"/>
        <w:rPr>
          <w:rFonts w:eastAsiaTheme="minorEastAsia"/>
          <w:sz w:val="22"/>
          <w:szCs w:val="22"/>
          <w:lang w:eastAsia="zh-CN"/>
        </w:rPr>
      </w:pPr>
      <w:r>
        <w:rPr>
          <w:rFonts w:eastAsiaTheme="minorEastAsia"/>
          <w:sz w:val="22"/>
          <w:szCs w:val="22"/>
          <w:lang w:eastAsia="zh-CN"/>
        </w:rPr>
        <w:t>T</w:t>
      </w:r>
      <w:r w:rsidR="007839AB">
        <w:rPr>
          <w:rFonts w:eastAsiaTheme="minorEastAsia"/>
          <w:sz w:val="22"/>
          <w:szCs w:val="22"/>
          <w:lang w:eastAsia="zh-CN"/>
        </w:rPr>
        <w:t>he agreement on channel model from R17 eSL is copied here</w:t>
      </w:r>
      <w:r w:rsidR="00AF09E8">
        <w:rPr>
          <w:rFonts w:eastAsiaTheme="minorEastAsia"/>
          <w:sz w:val="22"/>
          <w:szCs w:val="22"/>
          <w:lang w:eastAsia="zh-CN"/>
        </w:rPr>
        <w:t xml:space="preserve"> [2]</w:t>
      </w:r>
      <w:r w:rsidR="007839AB">
        <w:rPr>
          <w:rFonts w:eastAsiaTheme="minorEastAsia"/>
          <w:sz w:val="22"/>
          <w:szCs w:val="22"/>
          <w:lang w:eastAsia="zh-CN"/>
        </w:rPr>
        <w:t>:</w:t>
      </w:r>
    </w:p>
    <w:tbl>
      <w:tblPr>
        <w:tblStyle w:val="aa"/>
        <w:tblW w:w="0" w:type="auto"/>
        <w:tblLook w:val="04A0" w:firstRow="1" w:lastRow="0" w:firstColumn="1" w:lastColumn="0" w:noHBand="0" w:noVBand="1"/>
      </w:tblPr>
      <w:tblGrid>
        <w:gridCol w:w="9060"/>
      </w:tblGrid>
      <w:tr w:rsidR="007839AB" w14:paraId="2B30B18E" w14:textId="77777777" w:rsidTr="007839AB">
        <w:tc>
          <w:tcPr>
            <w:tcW w:w="9060" w:type="dxa"/>
          </w:tcPr>
          <w:p w14:paraId="1F5E0765" w14:textId="77777777" w:rsidR="007839AB" w:rsidRPr="00126FA6" w:rsidRDefault="007839AB" w:rsidP="007839AB">
            <w:pPr>
              <w:widowControl w:val="0"/>
              <w:jc w:val="both"/>
              <w:rPr>
                <w:rFonts w:eastAsiaTheme="minorEastAsia"/>
                <w:kern w:val="2"/>
                <w:sz w:val="21"/>
                <w:szCs w:val="21"/>
                <w:highlight w:val="green"/>
                <w:lang w:eastAsia="ko-KR"/>
              </w:rPr>
            </w:pPr>
            <w:r w:rsidRPr="00126FA6">
              <w:rPr>
                <w:rFonts w:eastAsiaTheme="minorEastAsia"/>
                <w:kern w:val="2"/>
                <w:sz w:val="21"/>
                <w:szCs w:val="21"/>
                <w:highlight w:val="green"/>
                <w:lang w:eastAsia="ko-KR"/>
              </w:rPr>
              <w:t>Agreements:</w:t>
            </w:r>
          </w:p>
          <w:p w14:paraId="754E6296" w14:textId="77777777" w:rsidR="007839AB" w:rsidRPr="00126FA6" w:rsidRDefault="007839AB" w:rsidP="007839AB">
            <w:pPr>
              <w:widowControl w:val="0"/>
              <w:jc w:val="both"/>
              <w:rPr>
                <w:rFonts w:eastAsiaTheme="minorEastAsia"/>
                <w:kern w:val="2"/>
                <w:sz w:val="21"/>
                <w:szCs w:val="21"/>
                <w:lang w:eastAsia="ko-KR"/>
              </w:rPr>
            </w:pPr>
            <w:r w:rsidRPr="00126FA6">
              <w:rPr>
                <w:rFonts w:eastAsiaTheme="minorEastAsia"/>
                <w:kern w:val="2"/>
                <w:sz w:val="21"/>
                <w:szCs w:val="21"/>
                <w:lang w:eastAsia="ko-KR"/>
              </w:rPr>
              <w:t>For the public safety and commercial use cases, reuse the parameters of “Channel models” specified in Section A.2.1.2 of TR 36.843 with following modification:</w:t>
            </w:r>
          </w:p>
          <w:p w14:paraId="56558DE0" w14:textId="7C6A8360" w:rsidR="007839AB" w:rsidRPr="007839AB" w:rsidRDefault="007839AB" w:rsidP="007839AB">
            <w:pPr>
              <w:widowControl w:val="0"/>
              <w:numPr>
                <w:ilvl w:val="0"/>
                <w:numId w:val="26"/>
              </w:numPr>
              <w:autoSpaceDE w:val="0"/>
              <w:autoSpaceDN w:val="0"/>
              <w:spacing w:line="264" w:lineRule="auto"/>
              <w:jc w:val="both"/>
              <w:rPr>
                <w:rFonts w:eastAsia="宋体"/>
                <w:sz w:val="21"/>
                <w:szCs w:val="21"/>
                <w:lang w:val="en-GB" w:eastAsia="ko-KR"/>
              </w:rPr>
            </w:pPr>
            <w:r w:rsidRPr="00126FA6">
              <w:rPr>
                <w:rFonts w:eastAsia="宋体"/>
                <w:sz w:val="21"/>
                <w:szCs w:val="21"/>
                <w:lang w:val="en-GB" w:eastAsia="ko-KR"/>
              </w:rPr>
              <w:t>Each component of channel model reuses what is specified in TR 38.901.</w:t>
            </w:r>
          </w:p>
        </w:tc>
      </w:tr>
    </w:tbl>
    <w:p w14:paraId="1A032212" w14:textId="38EA8D23" w:rsidR="007839AB" w:rsidRDefault="007839AB" w:rsidP="007839AB">
      <w:pPr>
        <w:pStyle w:val="a0"/>
        <w:spacing w:beforeLines="50" w:before="120"/>
        <w:rPr>
          <w:rFonts w:eastAsia="宋体"/>
          <w:bCs/>
          <w:sz w:val="22"/>
          <w:szCs w:val="22"/>
          <w:lang w:val="en-GB" w:eastAsia="zh-CN"/>
        </w:rPr>
      </w:pPr>
      <w:r>
        <w:rPr>
          <w:rFonts w:eastAsia="宋体" w:hint="eastAsia"/>
          <w:bCs/>
          <w:sz w:val="22"/>
          <w:szCs w:val="22"/>
          <w:lang w:val="en-GB" w:eastAsia="zh-CN"/>
        </w:rPr>
        <w:t>I</w:t>
      </w:r>
      <w:r>
        <w:rPr>
          <w:rFonts w:eastAsia="宋体"/>
          <w:bCs/>
          <w:sz w:val="22"/>
          <w:szCs w:val="22"/>
          <w:lang w:val="en-GB" w:eastAsia="zh-CN"/>
        </w:rPr>
        <w:t>t was agreed that each component of channel models reuses what is specified in TR 38.901 which specifies channel model for frequencies from 0.5 to 100GHz, obviously including 30GHz</w:t>
      </w:r>
      <w:r w:rsidR="001C63C5">
        <w:rPr>
          <w:rFonts w:eastAsia="宋体"/>
          <w:bCs/>
          <w:sz w:val="22"/>
          <w:szCs w:val="22"/>
          <w:lang w:val="en-GB" w:eastAsia="zh-CN"/>
        </w:rPr>
        <w:t xml:space="preserve"> [6]</w:t>
      </w:r>
      <w:r>
        <w:rPr>
          <w:rFonts w:eastAsia="宋体"/>
          <w:bCs/>
          <w:sz w:val="22"/>
          <w:szCs w:val="22"/>
          <w:lang w:val="en-GB" w:eastAsia="zh-CN"/>
        </w:rPr>
        <w:t>. Therefore, in our understanding, no further modifications need to be updated for channel model.</w:t>
      </w:r>
    </w:p>
    <w:p w14:paraId="5C62B79B" w14:textId="1DB5B473" w:rsidR="002A4426" w:rsidRPr="007839AB" w:rsidRDefault="002A4426" w:rsidP="007839AB">
      <w:pPr>
        <w:pStyle w:val="a0"/>
        <w:spacing w:beforeLines="50" w:before="120"/>
        <w:rPr>
          <w:rFonts w:eastAsia="宋体"/>
          <w:bCs/>
          <w:sz w:val="22"/>
          <w:szCs w:val="22"/>
          <w:lang w:val="en-GB" w:eastAsia="zh-CN"/>
        </w:rPr>
      </w:pPr>
      <w:r w:rsidRPr="00126FA6">
        <w:rPr>
          <w:b/>
          <w:i/>
          <w:sz w:val="22"/>
          <w:szCs w:val="22"/>
          <w:lang w:eastAsia="zh-CN"/>
        </w:rPr>
        <w:t xml:space="preserve">Proposal </w:t>
      </w:r>
      <w:r w:rsidR="00434DE6">
        <w:rPr>
          <w:b/>
          <w:i/>
          <w:sz w:val="22"/>
          <w:szCs w:val="22"/>
          <w:lang w:eastAsia="zh-CN"/>
        </w:rPr>
        <w:t>4</w:t>
      </w:r>
      <w:r>
        <w:rPr>
          <w:b/>
          <w:i/>
          <w:sz w:val="22"/>
          <w:szCs w:val="22"/>
          <w:lang w:eastAsia="zh-CN"/>
        </w:rPr>
        <w:t>: Channel model from R17 eSL can be reused for SL operation in FR2.</w:t>
      </w:r>
    </w:p>
    <w:p w14:paraId="139394A1" w14:textId="2528A38C" w:rsidR="00444EF8" w:rsidRPr="00E9716B" w:rsidRDefault="00437A64" w:rsidP="00444EF8">
      <w:pPr>
        <w:pStyle w:val="10"/>
        <w:numPr>
          <w:ilvl w:val="1"/>
          <w:numId w:val="1"/>
        </w:numPr>
        <w:rPr>
          <w:sz w:val="22"/>
          <w:szCs w:val="22"/>
        </w:rPr>
      </w:pPr>
      <w:r>
        <w:rPr>
          <w:sz w:val="22"/>
          <w:szCs w:val="22"/>
        </w:rPr>
        <w:t>Antenna model</w:t>
      </w:r>
    </w:p>
    <w:p w14:paraId="4D7C3FC6" w14:textId="5D316094" w:rsidR="00A54C6A" w:rsidRDefault="0052523D" w:rsidP="007839AB">
      <w:pPr>
        <w:spacing w:beforeLines="50" w:before="120" w:afterLines="50" w:after="120"/>
        <w:jc w:val="both"/>
        <w:rPr>
          <w:rFonts w:eastAsiaTheme="minorEastAsia"/>
          <w:sz w:val="22"/>
          <w:szCs w:val="22"/>
          <w:lang w:eastAsia="zh-CN"/>
        </w:rPr>
      </w:pPr>
      <w:r>
        <w:rPr>
          <w:rFonts w:eastAsiaTheme="minorEastAsia"/>
          <w:sz w:val="22"/>
          <w:szCs w:val="22"/>
          <w:lang w:eastAsia="zh-CN"/>
        </w:rPr>
        <w:t>According to Section 6.1.4 in TR 37.885</w:t>
      </w:r>
      <w:r w:rsidR="00AF09E8">
        <w:rPr>
          <w:rFonts w:eastAsiaTheme="minorEastAsia"/>
          <w:sz w:val="22"/>
          <w:szCs w:val="22"/>
          <w:lang w:eastAsia="zh-CN"/>
        </w:rPr>
        <w:t xml:space="preserve"> [</w:t>
      </w:r>
      <w:r w:rsidR="001C63C5">
        <w:rPr>
          <w:rFonts w:eastAsiaTheme="minorEastAsia"/>
          <w:sz w:val="22"/>
          <w:szCs w:val="22"/>
          <w:lang w:eastAsia="zh-CN"/>
        </w:rPr>
        <w:t>7</w:t>
      </w:r>
      <w:r w:rsidR="00AF09E8">
        <w:rPr>
          <w:rFonts w:eastAsiaTheme="minorEastAsia"/>
          <w:sz w:val="22"/>
          <w:szCs w:val="22"/>
          <w:lang w:eastAsia="zh-CN"/>
        </w:rPr>
        <w:t>]</w:t>
      </w:r>
      <w:r>
        <w:rPr>
          <w:rFonts w:eastAsiaTheme="minorEastAsia"/>
          <w:sz w:val="22"/>
          <w:szCs w:val="22"/>
          <w:lang w:eastAsia="zh-CN"/>
        </w:rPr>
        <w:t xml:space="preserve">, </w:t>
      </w:r>
      <w:r w:rsidR="00840B3E">
        <w:rPr>
          <w:rFonts w:eastAsiaTheme="minorEastAsia"/>
          <w:sz w:val="22"/>
          <w:szCs w:val="22"/>
          <w:lang w:eastAsia="zh-CN"/>
        </w:rPr>
        <w:t xml:space="preserve">the </w:t>
      </w:r>
      <w:r>
        <w:rPr>
          <w:rFonts w:eastAsiaTheme="minorEastAsia"/>
          <w:sz w:val="22"/>
          <w:szCs w:val="22"/>
          <w:lang w:eastAsia="zh-CN"/>
        </w:rPr>
        <w:t xml:space="preserve">antenna model </w:t>
      </w:r>
      <w:r w:rsidR="001B7528">
        <w:rPr>
          <w:rFonts w:eastAsiaTheme="minorEastAsia"/>
          <w:sz w:val="22"/>
          <w:szCs w:val="22"/>
          <w:lang w:eastAsia="zh-CN"/>
        </w:rPr>
        <w:t>includes</w:t>
      </w:r>
      <w:r w:rsidR="00840B3E">
        <w:rPr>
          <w:rFonts w:eastAsiaTheme="minorEastAsia"/>
          <w:sz w:val="22"/>
          <w:szCs w:val="22"/>
          <w:lang w:eastAsia="zh-CN"/>
        </w:rPr>
        <w:t xml:space="preserve"> </w:t>
      </w:r>
      <w:r w:rsidR="005A4BEC">
        <w:rPr>
          <w:rFonts w:eastAsiaTheme="minorEastAsia"/>
          <w:sz w:val="22"/>
          <w:szCs w:val="22"/>
          <w:lang w:eastAsia="zh-CN"/>
        </w:rPr>
        <w:t xml:space="preserve">parameters of </w:t>
      </w:r>
      <w:r w:rsidR="00840B3E">
        <w:rPr>
          <w:rFonts w:eastAsiaTheme="minorEastAsia"/>
          <w:sz w:val="22"/>
          <w:szCs w:val="22"/>
          <w:lang w:eastAsia="zh-CN"/>
        </w:rPr>
        <w:t xml:space="preserve">antenna height, antenna element pattern and array configuration. </w:t>
      </w:r>
      <w:r w:rsidR="004631C9">
        <w:rPr>
          <w:rFonts w:eastAsiaTheme="minorEastAsia"/>
          <w:sz w:val="22"/>
          <w:szCs w:val="22"/>
          <w:lang w:eastAsia="zh-CN"/>
        </w:rPr>
        <w:t>D</w:t>
      </w:r>
      <w:r w:rsidR="00840B3E">
        <w:rPr>
          <w:rFonts w:eastAsiaTheme="minorEastAsia"/>
          <w:sz w:val="22"/>
          <w:szCs w:val="22"/>
          <w:lang w:eastAsia="zh-CN"/>
        </w:rPr>
        <w:t xml:space="preserve">ifferent </w:t>
      </w:r>
      <w:r w:rsidR="001B7528">
        <w:rPr>
          <w:rFonts w:eastAsiaTheme="minorEastAsia"/>
          <w:sz w:val="22"/>
          <w:szCs w:val="22"/>
          <w:lang w:eastAsia="zh-CN"/>
        </w:rPr>
        <w:t xml:space="preserve">assumptions are defined for </w:t>
      </w:r>
      <w:r w:rsidR="00451A67">
        <w:rPr>
          <w:rFonts w:eastAsiaTheme="minorEastAsia"/>
          <w:sz w:val="22"/>
          <w:szCs w:val="22"/>
          <w:lang w:eastAsia="zh-CN"/>
        </w:rPr>
        <w:t>vehicle UE (VUE) and pedestrian</w:t>
      </w:r>
      <w:r w:rsidR="004631C9">
        <w:rPr>
          <w:rFonts w:eastAsiaTheme="minorEastAsia"/>
          <w:sz w:val="22"/>
          <w:szCs w:val="22"/>
          <w:lang w:eastAsia="zh-CN"/>
        </w:rPr>
        <w:t>/cellular</w:t>
      </w:r>
      <w:r w:rsidR="00451A67">
        <w:rPr>
          <w:rFonts w:eastAsiaTheme="minorEastAsia"/>
          <w:sz w:val="22"/>
          <w:szCs w:val="22"/>
          <w:lang w:eastAsia="zh-CN"/>
        </w:rPr>
        <w:t xml:space="preserve"> UE. Considering the mobility of VUE with high speed, it is difficult for VUE to perform beam management in FR2 spectrum. For this reason, our view is that </w:t>
      </w:r>
      <w:r w:rsidR="004631C9">
        <w:rPr>
          <w:rFonts w:eastAsiaTheme="minorEastAsia"/>
          <w:sz w:val="22"/>
          <w:szCs w:val="22"/>
          <w:lang w:eastAsia="zh-CN"/>
        </w:rPr>
        <w:t xml:space="preserve">the antenna model defined for pedestrian/cellular UE should be reuse for SL operation in FR2. For further details, the antenna height is 1.5m and the other </w:t>
      </w:r>
      <w:r w:rsidR="001B124F">
        <w:rPr>
          <w:rFonts w:eastAsiaTheme="minorEastAsia"/>
          <w:sz w:val="22"/>
          <w:szCs w:val="22"/>
          <w:lang w:eastAsia="zh-CN"/>
        </w:rPr>
        <w:t xml:space="preserve">two </w:t>
      </w:r>
      <w:r w:rsidR="004631C9">
        <w:rPr>
          <w:rFonts w:eastAsiaTheme="minorEastAsia"/>
          <w:sz w:val="22"/>
          <w:szCs w:val="22"/>
          <w:lang w:eastAsia="zh-CN"/>
        </w:rPr>
        <w:t>parts a</w:t>
      </w:r>
      <w:r w:rsidR="00757EA4">
        <w:rPr>
          <w:rFonts w:eastAsiaTheme="minorEastAsia"/>
          <w:sz w:val="22"/>
          <w:szCs w:val="22"/>
          <w:lang w:eastAsia="zh-CN"/>
        </w:rPr>
        <w:t>re copied here from Section 6.1.4.</w:t>
      </w:r>
    </w:p>
    <w:p w14:paraId="6CF8AF89" w14:textId="77777777" w:rsidR="007C25A4" w:rsidRDefault="007C25A4" w:rsidP="007C25A4">
      <w:pPr>
        <w:pStyle w:val="TH"/>
        <w:rPr>
          <w:lang w:eastAsia="ko-KR"/>
        </w:rPr>
      </w:pPr>
      <w:r>
        <w:rPr>
          <w:rFonts w:hint="eastAsia"/>
          <w:lang w:eastAsia="ko-KR"/>
        </w:rPr>
        <w:t xml:space="preserve">Table 6.1.4-6: </w:t>
      </w:r>
      <w:r w:rsidRPr="00C14136">
        <w:rPr>
          <w:lang w:eastAsia="ko-KR"/>
        </w:rPr>
        <w:t xml:space="preserve">Antenna element pattern for </w:t>
      </w:r>
      <w:r>
        <w:rPr>
          <w:rFonts w:hint="eastAsia"/>
          <w:lang w:eastAsia="ko-KR"/>
        </w:rPr>
        <w:t xml:space="preserve">pedestrian </w:t>
      </w:r>
      <w:r w:rsidRPr="00C14136">
        <w:rPr>
          <w:lang w:eastAsia="ko-KR"/>
        </w:rPr>
        <w:t>UE</w:t>
      </w:r>
      <w:r>
        <w:rPr>
          <w:rFonts w:hint="eastAsia"/>
          <w:lang w:eastAsia="ko-KR"/>
        </w:rPr>
        <w:t xml:space="preserve"> and cellular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113"/>
        <w:gridCol w:w="6034"/>
      </w:tblGrid>
      <w:tr w:rsidR="007C25A4" w:rsidRPr="000E2BF3" w14:paraId="57B91886" w14:textId="77777777" w:rsidTr="00A43B97">
        <w:trPr>
          <w:trHeight w:val="88"/>
        </w:trPr>
        <w:tc>
          <w:tcPr>
            <w:tcW w:w="1056" w:type="pct"/>
            <w:vMerge w:val="restart"/>
            <w:shd w:val="clear" w:color="auto" w:fill="D9D9D9"/>
          </w:tcPr>
          <w:p w14:paraId="1B72FD3A" w14:textId="77777777" w:rsidR="007C25A4" w:rsidRPr="002F4A0C" w:rsidRDefault="007C25A4" w:rsidP="00A43B97">
            <w:pPr>
              <w:pStyle w:val="TAH"/>
            </w:pPr>
          </w:p>
        </w:tc>
        <w:tc>
          <w:tcPr>
            <w:tcW w:w="3944" w:type="pct"/>
            <w:gridSpan w:val="2"/>
            <w:shd w:val="clear" w:color="auto" w:fill="D9D9D9"/>
          </w:tcPr>
          <w:p w14:paraId="2569679F" w14:textId="77777777" w:rsidR="007C25A4" w:rsidRPr="002F4A0C" w:rsidRDefault="007C25A4" w:rsidP="00A43B97">
            <w:pPr>
              <w:pStyle w:val="TAH"/>
            </w:pPr>
            <w:r w:rsidRPr="002F4A0C">
              <w:t>Pedestrian UE</w:t>
            </w:r>
            <w:r>
              <w:t xml:space="preserve"> and cellular UE</w:t>
            </w:r>
          </w:p>
        </w:tc>
      </w:tr>
      <w:tr w:rsidR="007C25A4" w:rsidRPr="000E2BF3" w14:paraId="00F6830F" w14:textId="77777777" w:rsidTr="00A43B97">
        <w:trPr>
          <w:trHeight w:val="88"/>
        </w:trPr>
        <w:tc>
          <w:tcPr>
            <w:tcW w:w="1056" w:type="pct"/>
            <w:vMerge/>
            <w:shd w:val="clear" w:color="auto" w:fill="D9D9D9"/>
          </w:tcPr>
          <w:p w14:paraId="72EEBDBE" w14:textId="77777777" w:rsidR="007C25A4" w:rsidRPr="005E4DE0" w:rsidRDefault="007C25A4" w:rsidP="00A43B97">
            <w:pPr>
              <w:pStyle w:val="TAH"/>
            </w:pPr>
          </w:p>
        </w:tc>
        <w:tc>
          <w:tcPr>
            <w:tcW w:w="614" w:type="pct"/>
            <w:shd w:val="clear" w:color="auto" w:fill="D9D9D9"/>
          </w:tcPr>
          <w:p w14:paraId="4BF225E6" w14:textId="77777777" w:rsidR="007C25A4" w:rsidRPr="005E4DE0" w:rsidRDefault="007C25A4" w:rsidP="00A43B97">
            <w:pPr>
              <w:pStyle w:val="TAH"/>
            </w:pPr>
            <w:r w:rsidRPr="005E4DE0">
              <w:t>For 6 GHz</w:t>
            </w:r>
          </w:p>
        </w:tc>
        <w:tc>
          <w:tcPr>
            <w:tcW w:w="3330" w:type="pct"/>
            <w:shd w:val="clear" w:color="auto" w:fill="D9D9D9"/>
          </w:tcPr>
          <w:p w14:paraId="23A4B668" w14:textId="77777777" w:rsidR="007C25A4" w:rsidRPr="00986143" w:rsidRDefault="007C25A4" w:rsidP="00A43B97">
            <w:pPr>
              <w:pStyle w:val="TAH"/>
              <w:rPr>
                <w:rFonts w:eastAsiaTheme="minorEastAsia"/>
                <w:lang w:eastAsia="ko-KR"/>
              </w:rPr>
            </w:pPr>
            <w:r w:rsidRPr="005E4DE0">
              <w:t xml:space="preserve">For </w:t>
            </w:r>
            <w:r>
              <w:rPr>
                <w:rFonts w:eastAsiaTheme="minorEastAsia" w:hint="eastAsia"/>
                <w:lang w:eastAsia="ko-KR"/>
              </w:rPr>
              <w:t xml:space="preserve">30 and </w:t>
            </w:r>
            <w:r w:rsidRPr="005E4DE0">
              <w:t>63 GHz</w:t>
            </w:r>
          </w:p>
        </w:tc>
      </w:tr>
      <w:tr w:rsidR="007C25A4" w:rsidRPr="000E2BF3" w14:paraId="631B83A0" w14:textId="77777777" w:rsidTr="00A43B97">
        <w:trPr>
          <w:trHeight w:val="437"/>
        </w:trPr>
        <w:tc>
          <w:tcPr>
            <w:tcW w:w="1056" w:type="pct"/>
            <w:shd w:val="clear" w:color="auto" w:fill="FFFFFF"/>
            <w:vAlign w:val="center"/>
          </w:tcPr>
          <w:p w14:paraId="0C0E90AC" w14:textId="77777777" w:rsidR="007C25A4" w:rsidRPr="00757EA4" w:rsidRDefault="007C25A4" w:rsidP="00A43B97">
            <w:pPr>
              <w:pStyle w:val="TAL"/>
              <w:rPr>
                <w:color w:val="auto"/>
              </w:rPr>
            </w:pPr>
            <w:r w:rsidRPr="00757EA4">
              <w:rPr>
                <w:color w:val="auto"/>
                <w:lang w:eastAsia="en-GB"/>
              </w:rPr>
              <w:t>Antenna element gain vertical pattern</w:t>
            </w:r>
          </w:p>
        </w:tc>
        <w:tc>
          <w:tcPr>
            <w:tcW w:w="614" w:type="pct"/>
            <w:vMerge w:val="restart"/>
            <w:shd w:val="clear" w:color="auto" w:fill="auto"/>
            <w:vAlign w:val="center"/>
          </w:tcPr>
          <w:p w14:paraId="25D0CF22" w14:textId="77777777" w:rsidR="007C25A4" w:rsidRPr="00757EA4" w:rsidRDefault="007C25A4" w:rsidP="00A43B97">
            <w:pPr>
              <w:pStyle w:val="TAL"/>
              <w:rPr>
                <w:color w:val="auto"/>
                <w:lang w:eastAsia="en-GB"/>
              </w:rPr>
            </w:pPr>
            <w:r w:rsidRPr="00757EA4">
              <w:rPr>
                <w:color w:val="auto"/>
                <w:lang w:eastAsia="en-GB"/>
              </w:rPr>
              <w:t>Omni-directional</w:t>
            </w:r>
          </w:p>
        </w:tc>
        <w:tc>
          <w:tcPr>
            <w:tcW w:w="3330" w:type="pct"/>
            <w:shd w:val="clear" w:color="auto" w:fill="auto"/>
            <w:vAlign w:val="center"/>
          </w:tcPr>
          <w:p w14:paraId="56A7169E" w14:textId="77777777" w:rsidR="007C25A4" w:rsidRPr="00757EA4" w:rsidRDefault="007C25A4" w:rsidP="00A43B97">
            <w:pPr>
              <w:pStyle w:val="TAL"/>
              <w:rPr>
                <w:color w:val="auto"/>
                <w:lang w:eastAsia="ja-JP"/>
              </w:rPr>
            </w:pPr>
            <w:r w:rsidRPr="00757EA4">
              <w:rPr>
                <w:rFonts w:eastAsia="Batang"/>
                <w:noProof/>
                <w:color w:val="auto"/>
                <w:position w:val="-38"/>
                <w:lang w:eastAsia="en-GB"/>
              </w:rPr>
              <w:drawing>
                <wp:inline distT="0" distB="0" distL="0" distR="0" wp14:anchorId="248FB005" wp14:editId="376070C8">
                  <wp:extent cx="3037205" cy="476885"/>
                  <wp:effectExtent l="0" t="0" r="0" b="0"/>
                  <wp:docPr id="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37205" cy="476885"/>
                          </a:xfrm>
                          <a:prstGeom prst="rect">
                            <a:avLst/>
                          </a:prstGeom>
                          <a:noFill/>
                          <a:ln>
                            <a:noFill/>
                          </a:ln>
                        </pic:spPr>
                      </pic:pic>
                    </a:graphicData>
                  </a:graphic>
                </wp:inline>
              </w:drawing>
            </w:r>
          </w:p>
        </w:tc>
      </w:tr>
      <w:tr w:rsidR="007C25A4" w:rsidRPr="000E2BF3" w14:paraId="4A5F61F7" w14:textId="77777777" w:rsidTr="00A43B97">
        <w:trPr>
          <w:trHeight w:val="405"/>
        </w:trPr>
        <w:tc>
          <w:tcPr>
            <w:tcW w:w="1056" w:type="pct"/>
            <w:shd w:val="clear" w:color="auto" w:fill="FFFFFF"/>
            <w:vAlign w:val="center"/>
          </w:tcPr>
          <w:p w14:paraId="31957994" w14:textId="77777777" w:rsidR="007C25A4" w:rsidRPr="00757EA4" w:rsidRDefault="007C25A4" w:rsidP="00A43B97">
            <w:pPr>
              <w:pStyle w:val="TAL"/>
              <w:rPr>
                <w:color w:val="auto"/>
                <w:lang w:eastAsia="en-GB"/>
              </w:rPr>
            </w:pPr>
            <w:r w:rsidRPr="00757EA4">
              <w:rPr>
                <w:color w:val="auto"/>
                <w:lang w:eastAsia="en-GB"/>
              </w:rPr>
              <w:t>Antenna element gain horizontal pattern</w:t>
            </w:r>
          </w:p>
        </w:tc>
        <w:tc>
          <w:tcPr>
            <w:tcW w:w="614" w:type="pct"/>
            <w:vMerge/>
            <w:shd w:val="clear" w:color="auto" w:fill="auto"/>
            <w:vAlign w:val="center"/>
          </w:tcPr>
          <w:p w14:paraId="4E65DE2F" w14:textId="77777777" w:rsidR="007C25A4" w:rsidRPr="00757EA4" w:rsidRDefault="007C25A4" w:rsidP="00A43B97">
            <w:pPr>
              <w:pStyle w:val="TAL"/>
              <w:rPr>
                <w:color w:val="auto"/>
                <w:lang w:eastAsia="en-GB"/>
              </w:rPr>
            </w:pPr>
          </w:p>
        </w:tc>
        <w:tc>
          <w:tcPr>
            <w:tcW w:w="3330" w:type="pct"/>
            <w:shd w:val="clear" w:color="auto" w:fill="auto"/>
            <w:vAlign w:val="center"/>
          </w:tcPr>
          <w:p w14:paraId="35098C7D" w14:textId="77777777" w:rsidR="007C25A4" w:rsidRPr="00757EA4" w:rsidRDefault="007C25A4" w:rsidP="00A43B97">
            <w:pPr>
              <w:pStyle w:val="TAL"/>
              <w:rPr>
                <w:color w:val="auto"/>
                <w:lang w:eastAsia="ja-JP"/>
              </w:rPr>
            </w:pPr>
            <w:r w:rsidRPr="00757EA4">
              <w:rPr>
                <w:rFonts w:eastAsia="Batang"/>
                <w:noProof/>
                <w:color w:val="auto"/>
                <w:position w:val="-38"/>
                <w:lang w:eastAsia="en-GB"/>
              </w:rPr>
              <w:drawing>
                <wp:inline distT="0" distB="0" distL="0" distR="0" wp14:anchorId="09D36EA5" wp14:editId="0F485615">
                  <wp:extent cx="3068955" cy="476885"/>
                  <wp:effectExtent l="0" t="0" r="0" b="0"/>
                  <wp:docPr id="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68955" cy="476885"/>
                          </a:xfrm>
                          <a:prstGeom prst="rect">
                            <a:avLst/>
                          </a:prstGeom>
                          <a:noFill/>
                          <a:ln>
                            <a:noFill/>
                          </a:ln>
                        </pic:spPr>
                      </pic:pic>
                    </a:graphicData>
                  </a:graphic>
                </wp:inline>
              </w:drawing>
            </w:r>
          </w:p>
        </w:tc>
      </w:tr>
      <w:tr w:rsidR="007C25A4" w:rsidRPr="000E2BF3" w14:paraId="3EA4E4AC" w14:textId="77777777" w:rsidTr="00A43B97">
        <w:trPr>
          <w:trHeight w:val="189"/>
        </w:trPr>
        <w:tc>
          <w:tcPr>
            <w:tcW w:w="1056" w:type="pct"/>
            <w:shd w:val="clear" w:color="auto" w:fill="FFFFFF"/>
            <w:vAlign w:val="center"/>
          </w:tcPr>
          <w:p w14:paraId="483E104E" w14:textId="77777777" w:rsidR="007C25A4" w:rsidRPr="00757EA4" w:rsidRDefault="007C25A4" w:rsidP="00A43B97">
            <w:pPr>
              <w:pStyle w:val="TAL"/>
              <w:rPr>
                <w:color w:val="auto"/>
                <w:lang w:eastAsia="en-GB"/>
              </w:rPr>
            </w:pPr>
            <w:r w:rsidRPr="00757EA4">
              <w:rPr>
                <w:color w:val="auto"/>
                <w:lang w:eastAsia="en-GB"/>
              </w:rPr>
              <w:t xml:space="preserve">Pattern combining method for 3D </w:t>
            </w:r>
          </w:p>
        </w:tc>
        <w:tc>
          <w:tcPr>
            <w:tcW w:w="614" w:type="pct"/>
            <w:vMerge/>
            <w:shd w:val="clear" w:color="auto" w:fill="auto"/>
            <w:vAlign w:val="center"/>
          </w:tcPr>
          <w:p w14:paraId="1004566F" w14:textId="77777777" w:rsidR="007C25A4" w:rsidRPr="00757EA4" w:rsidRDefault="007C25A4" w:rsidP="00A43B97">
            <w:pPr>
              <w:pStyle w:val="TAL"/>
              <w:rPr>
                <w:color w:val="auto"/>
                <w:lang w:eastAsia="en-GB"/>
              </w:rPr>
            </w:pPr>
          </w:p>
        </w:tc>
        <w:tc>
          <w:tcPr>
            <w:tcW w:w="3330" w:type="pct"/>
            <w:shd w:val="clear" w:color="auto" w:fill="auto"/>
            <w:vAlign w:val="center"/>
          </w:tcPr>
          <w:p w14:paraId="1174887D" w14:textId="77777777" w:rsidR="007C25A4" w:rsidRPr="00757EA4" w:rsidRDefault="007C25A4" w:rsidP="00A43B97">
            <w:pPr>
              <w:pStyle w:val="TAL"/>
              <w:rPr>
                <w:color w:val="auto"/>
                <w:lang w:eastAsia="ja-JP"/>
              </w:rPr>
            </w:pPr>
            <w:r w:rsidRPr="00757EA4">
              <w:rPr>
                <w:rFonts w:eastAsia="Batang"/>
                <w:noProof/>
                <w:color w:val="auto"/>
                <w:lang w:eastAsia="en-GB"/>
              </w:rPr>
              <w:drawing>
                <wp:inline distT="0" distB="0" distL="0" distR="0" wp14:anchorId="651B2890" wp14:editId="5DEFFA59">
                  <wp:extent cx="2767330" cy="262255"/>
                  <wp:effectExtent l="0" t="0" r="0" b="4445"/>
                  <wp:docPr id="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7330" cy="262255"/>
                          </a:xfrm>
                          <a:prstGeom prst="rect">
                            <a:avLst/>
                          </a:prstGeom>
                          <a:noFill/>
                          <a:ln>
                            <a:noFill/>
                          </a:ln>
                        </pic:spPr>
                      </pic:pic>
                    </a:graphicData>
                  </a:graphic>
                </wp:inline>
              </w:drawing>
            </w:r>
          </w:p>
        </w:tc>
      </w:tr>
      <w:tr w:rsidR="007C25A4" w:rsidRPr="000E2BF3" w14:paraId="70D7DEEA" w14:textId="77777777" w:rsidTr="00A43B97">
        <w:trPr>
          <w:trHeight w:val="58"/>
        </w:trPr>
        <w:tc>
          <w:tcPr>
            <w:tcW w:w="1056" w:type="pct"/>
            <w:shd w:val="clear" w:color="auto" w:fill="FFFFFF"/>
            <w:vAlign w:val="center"/>
          </w:tcPr>
          <w:p w14:paraId="56E57C57" w14:textId="77777777" w:rsidR="007C25A4" w:rsidRPr="00757EA4" w:rsidRDefault="007C25A4" w:rsidP="00A43B97">
            <w:pPr>
              <w:pStyle w:val="TAL"/>
              <w:rPr>
                <w:color w:val="auto"/>
                <w:lang w:eastAsia="en-GB"/>
              </w:rPr>
            </w:pPr>
            <w:r w:rsidRPr="00757EA4">
              <w:rPr>
                <w:color w:val="auto"/>
                <w:lang w:eastAsia="en-GB"/>
              </w:rPr>
              <w:t>Max direct. gain of the antenna element</w:t>
            </w:r>
          </w:p>
        </w:tc>
        <w:tc>
          <w:tcPr>
            <w:tcW w:w="614" w:type="pct"/>
            <w:shd w:val="clear" w:color="auto" w:fill="auto"/>
            <w:vAlign w:val="center"/>
          </w:tcPr>
          <w:p w14:paraId="3CDFF7FD" w14:textId="77777777" w:rsidR="007C25A4" w:rsidRPr="00757EA4" w:rsidRDefault="007C25A4" w:rsidP="00A43B97">
            <w:pPr>
              <w:pStyle w:val="TAL"/>
              <w:rPr>
                <w:color w:val="auto"/>
                <w:lang w:eastAsia="en-GB"/>
              </w:rPr>
            </w:pPr>
            <w:r w:rsidRPr="00757EA4">
              <w:rPr>
                <w:color w:val="auto"/>
                <w:lang w:eastAsia="en-GB"/>
              </w:rPr>
              <w:t xml:space="preserve">0 </w:t>
            </w:r>
            <w:proofErr w:type="spellStart"/>
            <w:r w:rsidRPr="00757EA4">
              <w:rPr>
                <w:color w:val="auto"/>
                <w:lang w:eastAsia="en-GB"/>
              </w:rPr>
              <w:t>dBi</w:t>
            </w:r>
            <w:proofErr w:type="spellEnd"/>
          </w:p>
        </w:tc>
        <w:tc>
          <w:tcPr>
            <w:tcW w:w="3330" w:type="pct"/>
            <w:vAlign w:val="center"/>
          </w:tcPr>
          <w:p w14:paraId="77396B57" w14:textId="77777777" w:rsidR="007C25A4" w:rsidRPr="00757EA4" w:rsidRDefault="007C25A4" w:rsidP="00A43B97">
            <w:pPr>
              <w:pStyle w:val="TAL"/>
              <w:rPr>
                <w:color w:val="auto"/>
                <w:lang w:eastAsia="ja-JP"/>
              </w:rPr>
            </w:pPr>
            <w:r w:rsidRPr="00757EA4">
              <w:rPr>
                <w:color w:val="auto"/>
                <w:lang w:eastAsia="ja-JP"/>
              </w:rPr>
              <w:t xml:space="preserve">5 </w:t>
            </w:r>
            <w:proofErr w:type="spellStart"/>
            <w:r w:rsidRPr="00757EA4">
              <w:rPr>
                <w:color w:val="auto"/>
                <w:lang w:eastAsia="ja-JP"/>
              </w:rPr>
              <w:t>dBi</w:t>
            </w:r>
            <w:proofErr w:type="spellEnd"/>
          </w:p>
        </w:tc>
      </w:tr>
    </w:tbl>
    <w:p w14:paraId="4A52FE75" w14:textId="77777777" w:rsidR="007C25A4" w:rsidRDefault="007C25A4" w:rsidP="007839AB">
      <w:pPr>
        <w:spacing w:beforeLines="50" w:before="120" w:afterLines="50" w:after="120"/>
        <w:jc w:val="both"/>
        <w:rPr>
          <w:rFonts w:eastAsiaTheme="minorEastAsia" w:hint="eastAsia"/>
          <w:sz w:val="22"/>
          <w:szCs w:val="22"/>
          <w:lang w:eastAsia="zh-CN"/>
        </w:rPr>
      </w:pPr>
    </w:p>
    <w:p w14:paraId="5E290591" w14:textId="77777777" w:rsidR="005A4BEC" w:rsidRPr="005E4DE0" w:rsidRDefault="005A4BEC" w:rsidP="005A4BEC">
      <w:pPr>
        <w:pStyle w:val="TH"/>
        <w:rPr>
          <w:lang w:eastAsia="ko-KR"/>
        </w:rPr>
      </w:pPr>
      <w:r>
        <w:rPr>
          <w:rFonts w:hint="eastAsia"/>
          <w:lang w:eastAsia="ko-KR"/>
        </w:rPr>
        <w:lastRenderedPageBreak/>
        <w:t xml:space="preserve">Table 6.1.4-7: </w:t>
      </w:r>
      <w:r w:rsidRPr="005E4DE0">
        <w:rPr>
          <w:lang w:eastAsia="ko-KR"/>
        </w:rPr>
        <w:t>Antenna array configuration for pedestrian UE</w:t>
      </w:r>
      <w:r>
        <w:rPr>
          <w:rFonts w:hint="eastAsia"/>
          <w:lang w:eastAsia="ko-KR"/>
        </w:rPr>
        <w:t xml:space="preserve"> and cellular UE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3324"/>
        <w:gridCol w:w="3473"/>
      </w:tblGrid>
      <w:tr w:rsidR="005A4BEC" w:rsidRPr="000E2BF3" w14:paraId="6BA3DAA7" w14:textId="77777777" w:rsidTr="00DA020C">
        <w:trPr>
          <w:trHeight w:val="248"/>
          <w:jc w:val="center"/>
        </w:trPr>
        <w:tc>
          <w:tcPr>
            <w:tcW w:w="1103" w:type="pct"/>
            <w:vMerge w:val="restart"/>
            <w:shd w:val="clear" w:color="auto" w:fill="D9D9D9"/>
          </w:tcPr>
          <w:p w14:paraId="66C782E2" w14:textId="77777777" w:rsidR="005A4BEC" w:rsidRPr="00336518" w:rsidRDefault="005A4BEC" w:rsidP="00DA020C">
            <w:pPr>
              <w:pStyle w:val="TAH"/>
            </w:pPr>
          </w:p>
        </w:tc>
        <w:tc>
          <w:tcPr>
            <w:tcW w:w="3897" w:type="pct"/>
            <w:gridSpan w:val="2"/>
            <w:shd w:val="clear" w:color="auto" w:fill="D9D9D9"/>
          </w:tcPr>
          <w:p w14:paraId="0EF517EF" w14:textId="77777777" w:rsidR="005A4BEC" w:rsidRPr="002F4A0C" w:rsidRDefault="005A4BEC" w:rsidP="00DA020C">
            <w:pPr>
              <w:pStyle w:val="TAH"/>
            </w:pPr>
            <w:r w:rsidRPr="002F4A0C">
              <w:t>Pedestrian UE</w:t>
            </w:r>
            <w:r>
              <w:t xml:space="preserve"> and cellular UE</w:t>
            </w:r>
          </w:p>
        </w:tc>
      </w:tr>
      <w:tr w:rsidR="005A4BEC" w:rsidRPr="000E2BF3" w14:paraId="1D216EB0" w14:textId="77777777" w:rsidTr="00DA020C">
        <w:trPr>
          <w:trHeight w:val="248"/>
          <w:jc w:val="center"/>
        </w:trPr>
        <w:tc>
          <w:tcPr>
            <w:tcW w:w="1103" w:type="pct"/>
            <w:vMerge/>
            <w:shd w:val="clear" w:color="auto" w:fill="D9D9D9"/>
          </w:tcPr>
          <w:p w14:paraId="080826AB" w14:textId="77777777" w:rsidR="005A4BEC" w:rsidRPr="005E4DE0" w:rsidRDefault="005A4BEC" w:rsidP="00DA020C">
            <w:pPr>
              <w:pStyle w:val="TAH"/>
            </w:pPr>
          </w:p>
        </w:tc>
        <w:tc>
          <w:tcPr>
            <w:tcW w:w="1906" w:type="pct"/>
            <w:shd w:val="clear" w:color="auto" w:fill="D9D9D9"/>
          </w:tcPr>
          <w:p w14:paraId="3BC0141C" w14:textId="77777777" w:rsidR="005A4BEC" w:rsidRPr="002F4A0C" w:rsidRDefault="005A4BEC" w:rsidP="00DA020C">
            <w:pPr>
              <w:pStyle w:val="TAH"/>
            </w:pPr>
            <w:r w:rsidRPr="002F4A0C">
              <w:t xml:space="preserve">For 6 GHz </w:t>
            </w:r>
          </w:p>
        </w:tc>
        <w:tc>
          <w:tcPr>
            <w:tcW w:w="1991" w:type="pct"/>
            <w:shd w:val="clear" w:color="auto" w:fill="D9D9D9"/>
          </w:tcPr>
          <w:p w14:paraId="52D05388" w14:textId="77777777" w:rsidR="005A4BEC" w:rsidRPr="002F4A0C" w:rsidRDefault="005A4BEC" w:rsidP="00DA020C">
            <w:pPr>
              <w:pStyle w:val="TAH"/>
            </w:pPr>
            <w:r w:rsidRPr="002F4A0C">
              <w:t xml:space="preserve">For </w:t>
            </w:r>
            <w:r>
              <w:rPr>
                <w:rFonts w:eastAsiaTheme="minorEastAsia" w:hint="eastAsia"/>
                <w:lang w:eastAsia="ko-KR"/>
              </w:rPr>
              <w:t xml:space="preserve">30 and </w:t>
            </w:r>
            <w:r w:rsidRPr="002F4A0C">
              <w:t>63 GHz</w:t>
            </w:r>
          </w:p>
        </w:tc>
      </w:tr>
      <w:tr w:rsidR="005A4BEC" w:rsidRPr="000E2BF3" w14:paraId="72C88462" w14:textId="77777777" w:rsidTr="00DA020C">
        <w:trPr>
          <w:trHeight w:val="339"/>
          <w:jc w:val="center"/>
        </w:trPr>
        <w:tc>
          <w:tcPr>
            <w:tcW w:w="1103" w:type="pct"/>
            <w:shd w:val="clear" w:color="auto" w:fill="auto"/>
          </w:tcPr>
          <w:p w14:paraId="26A00718" w14:textId="77777777" w:rsidR="005A4BEC" w:rsidRPr="00757EA4" w:rsidRDefault="005A4BEC" w:rsidP="00DA020C">
            <w:pPr>
              <w:pStyle w:val="TAL"/>
              <w:rPr>
                <w:color w:val="auto"/>
              </w:rPr>
            </w:pPr>
            <w:r w:rsidRPr="00757EA4">
              <w:rPr>
                <w:color w:val="auto"/>
              </w:rPr>
              <w:t>TXRU mapping</w:t>
            </w:r>
          </w:p>
        </w:tc>
        <w:tc>
          <w:tcPr>
            <w:tcW w:w="1906" w:type="pct"/>
            <w:shd w:val="clear" w:color="auto" w:fill="auto"/>
          </w:tcPr>
          <w:p w14:paraId="643CDD30" w14:textId="77777777" w:rsidR="005A4BEC" w:rsidRPr="00757EA4" w:rsidRDefault="005A4BEC" w:rsidP="00DA020C">
            <w:pPr>
              <w:pStyle w:val="TAL"/>
              <w:rPr>
                <w:rFonts w:eastAsia="MS Mincho"/>
                <w:color w:val="auto"/>
                <w:lang w:eastAsia="ja-JP"/>
              </w:rPr>
            </w:pPr>
            <w:r w:rsidRPr="00757EA4">
              <w:rPr>
                <w:rFonts w:eastAsia="Calibri"/>
                <w:color w:val="auto"/>
              </w:rPr>
              <w:t xml:space="preserve">Up to </w:t>
            </w:r>
            <w:proofErr w:type="gramStart"/>
            <w:r w:rsidRPr="00757EA4">
              <w:rPr>
                <w:rFonts w:eastAsia="Calibri"/>
                <w:color w:val="auto"/>
              </w:rPr>
              <w:t>proponents</w:t>
            </w:r>
            <w:proofErr w:type="gramEnd"/>
            <w:r w:rsidRPr="00757EA4">
              <w:rPr>
                <w:rFonts w:eastAsia="Calibri"/>
                <w:color w:val="auto"/>
              </w:rPr>
              <w:t xml:space="preserve"> decision</w:t>
            </w:r>
          </w:p>
        </w:tc>
        <w:tc>
          <w:tcPr>
            <w:tcW w:w="1991" w:type="pct"/>
            <w:shd w:val="clear" w:color="auto" w:fill="auto"/>
          </w:tcPr>
          <w:p w14:paraId="0DFE607E" w14:textId="77777777" w:rsidR="005A4BEC" w:rsidRPr="00757EA4" w:rsidRDefault="005A4BEC" w:rsidP="00DA020C">
            <w:pPr>
              <w:pStyle w:val="TAL"/>
              <w:rPr>
                <w:rFonts w:eastAsia="MS Mincho"/>
                <w:color w:val="auto"/>
                <w:lang w:eastAsia="ja-JP"/>
              </w:rPr>
            </w:pPr>
            <w:r w:rsidRPr="00757EA4">
              <w:rPr>
                <w:rFonts w:eastAsia="Calibri"/>
                <w:color w:val="auto"/>
              </w:rPr>
              <w:t xml:space="preserve">Up to </w:t>
            </w:r>
            <w:proofErr w:type="gramStart"/>
            <w:r w:rsidRPr="00757EA4">
              <w:rPr>
                <w:rFonts w:eastAsia="Calibri"/>
                <w:color w:val="auto"/>
              </w:rPr>
              <w:t>proponents</w:t>
            </w:r>
            <w:proofErr w:type="gramEnd"/>
            <w:r w:rsidRPr="00757EA4">
              <w:rPr>
                <w:rFonts w:eastAsia="Calibri"/>
                <w:color w:val="auto"/>
              </w:rPr>
              <w:t xml:space="preserve"> decision</w:t>
            </w:r>
          </w:p>
        </w:tc>
      </w:tr>
      <w:tr w:rsidR="005A4BEC" w:rsidRPr="000E2BF3" w14:paraId="0012B87D" w14:textId="77777777" w:rsidTr="00DA020C">
        <w:trPr>
          <w:trHeight w:val="659"/>
          <w:jc w:val="center"/>
        </w:trPr>
        <w:tc>
          <w:tcPr>
            <w:tcW w:w="1103" w:type="pct"/>
            <w:shd w:val="clear" w:color="auto" w:fill="auto"/>
          </w:tcPr>
          <w:p w14:paraId="118B8FCD" w14:textId="77777777" w:rsidR="005A4BEC" w:rsidRPr="00757EA4" w:rsidRDefault="005A4BEC" w:rsidP="00DA020C">
            <w:pPr>
              <w:pStyle w:val="TAL"/>
              <w:rPr>
                <w:color w:val="auto"/>
              </w:rPr>
            </w:pPr>
            <w:r w:rsidRPr="00757EA4">
              <w:rPr>
                <w:color w:val="auto"/>
              </w:rPr>
              <w:t>Number of antenna elements across all panels</w:t>
            </w:r>
          </w:p>
        </w:tc>
        <w:tc>
          <w:tcPr>
            <w:tcW w:w="1906" w:type="pct"/>
            <w:shd w:val="clear" w:color="auto" w:fill="auto"/>
          </w:tcPr>
          <w:p w14:paraId="32186A0A" w14:textId="77777777" w:rsidR="005A4BEC" w:rsidRPr="00757EA4" w:rsidRDefault="005A4BEC" w:rsidP="00DA020C">
            <w:pPr>
              <w:pStyle w:val="TAL"/>
              <w:rPr>
                <w:color w:val="auto"/>
              </w:rPr>
            </w:pPr>
            <w:r w:rsidRPr="00757EA4">
              <w:rPr>
                <w:color w:val="auto"/>
              </w:rPr>
              <w:t xml:space="preserve">Up to 8 Tx /Rx antenna elements </w:t>
            </w:r>
          </w:p>
        </w:tc>
        <w:tc>
          <w:tcPr>
            <w:tcW w:w="1991" w:type="pct"/>
            <w:shd w:val="clear" w:color="auto" w:fill="auto"/>
          </w:tcPr>
          <w:p w14:paraId="6DA8CECE" w14:textId="77777777" w:rsidR="005A4BEC" w:rsidRPr="00757EA4" w:rsidRDefault="005A4BEC" w:rsidP="00DA020C">
            <w:pPr>
              <w:pStyle w:val="TAL"/>
              <w:rPr>
                <w:color w:val="auto"/>
                <w:lang w:eastAsia="ja-JP"/>
              </w:rPr>
            </w:pPr>
            <w:r w:rsidRPr="00757EA4">
              <w:rPr>
                <w:color w:val="auto"/>
              </w:rPr>
              <w:t>Up to 32 Tx /Rx antenna elements</w:t>
            </w:r>
          </w:p>
        </w:tc>
      </w:tr>
      <w:tr w:rsidR="005A4BEC" w:rsidRPr="000E2BF3" w14:paraId="317D0C6E" w14:textId="77777777" w:rsidTr="00DA020C">
        <w:trPr>
          <w:trHeight w:val="372"/>
          <w:jc w:val="center"/>
        </w:trPr>
        <w:tc>
          <w:tcPr>
            <w:tcW w:w="1103" w:type="pct"/>
            <w:shd w:val="clear" w:color="auto" w:fill="auto"/>
          </w:tcPr>
          <w:p w14:paraId="693C4C6E" w14:textId="77777777" w:rsidR="005A4BEC" w:rsidRPr="00757EA4" w:rsidRDefault="005A4BEC" w:rsidP="00DA020C">
            <w:pPr>
              <w:pStyle w:val="TAL"/>
              <w:rPr>
                <w:color w:val="auto"/>
              </w:rPr>
            </w:pPr>
            <w:r w:rsidRPr="00757EA4">
              <w:rPr>
                <w:color w:val="auto"/>
              </w:rPr>
              <w:t>Antenna array configuration</w:t>
            </w:r>
            <w:r w:rsidRPr="00757EA4">
              <w:rPr>
                <w:rFonts w:eastAsia="Calibri"/>
                <w:color w:val="auto"/>
              </w:rPr>
              <w:br/>
              <w:t>(M, N, P, M</w:t>
            </w:r>
            <w:r w:rsidRPr="00757EA4">
              <w:rPr>
                <w:rFonts w:eastAsia="Calibri"/>
                <w:color w:val="auto"/>
                <w:vertAlign w:val="subscript"/>
              </w:rPr>
              <w:t>g</w:t>
            </w:r>
            <w:r w:rsidRPr="00757EA4">
              <w:rPr>
                <w:rFonts w:eastAsia="Calibri"/>
                <w:color w:val="auto"/>
              </w:rPr>
              <w:t>, N</w:t>
            </w:r>
            <w:r w:rsidRPr="00757EA4">
              <w:rPr>
                <w:rFonts w:eastAsia="Calibri"/>
                <w:color w:val="auto"/>
                <w:vertAlign w:val="subscript"/>
              </w:rPr>
              <w:t>g</w:t>
            </w:r>
            <w:r w:rsidRPr="00757EA4">
              <w:rPr>
                <w:rFonts w:eastAsia="Calibri"/>
                <w:color w:val="auto"/>
              </w:rPr>
              <w:t>)</w:t>
            </w:r>
          </w:p>
        </w:tc>
        <w:tc>
          <w:tcPr>
            <w:tcW w:w="1906" w:type="pct"/>
            <w:shd w:val="clear" w:color="auto" w:fill="auto"/>
          </w:tcPr>
          <w:p w14:paraId="494CFA91" w14:textId="77777777" w:rsidR="005A4BEC" w:rsidRPr="00757EA4" w:rsidRDefault="005A4BEC" w:rsidP="00DA020C">
            <w:pPr>
              <w:pStyle w:val="TAL"/>
              <w:rPr>
                <w:color w:val="auto"/>
                <w:lang w:eastAsia="ja-JP"/>
              </w:rPr>
            </w:pPr>
            <w:r w:rsidRPr="00757EA4">
              <w:rPr>
                <w:color w:val="auto"/>
                <w:lang w:eastAsia="ja-JP"/>
              </w:rPr>
              <w:t>(1, 2, 2, 1, 1)</w:t>
            </w:r>
          </w:p>
        </w:tc>
        <w:tc>
          <w:tcPr>
            <w:tcW w:w="1991" w:type="pct"/>
            <w:shd w:val="clear" w:color="auto" w:fill="auto"/>
          </w:tcPr>
          <w:p w14:paraId="293575A7" w14:textId="77777777" w:rsidR="005A4BEC" w:rsidRPr="00757EA4" w:rsidRDefault="005A4BEC" w:rsidP="00DA020C">
            <w:pPr>
              <w:pStyle w:val="TAL"/>
              <w:rPr>
                <w:color w:val="auto"/>
              </w:rPr>
            </w:pPr>
            <w:r w:rsidRPr="00757EA4">
              <w:rPr>
                <w:color w:val="auto"/>
              </w:rPr>
              <w:t>(2, 4, 2, 1, 2)</w:t>
            </w:r>
          </w:p>
          <w:p w14:paraId="02EF4D81" w14:textId="77777777" w:rsidR="005A4BEC" w:rsidRPr="00757EA4" w:rsidRDefault="005A4BEC" w:rsidP="00DA020C">
            <w:pPr>
              <w:pStyle w:val="TAL"/>
              <w:rPr>
                <w:color w:val="auto"/>
              </w:rPr>
            </w:pPr>
            <w:r w:rsidRPr="00757EA4">
              <w:rPr>
                <w:color w:val="auto"/>
              </w:rPr>
              <w:t>Panel bearing angle: Ω</w:t>
            </w:r>
            <w:r w:rsidRPr="00757EA4">
              <w:rPr>
                <w:color w:val="auto"/>
                <w:vertAlign w:val="subscript"/>
              </w:rPr>
              <w:t>0,1</w:t>
            </w:r>
            <w:r w:rsidRPr="00757EA4">
              <w:rPr>
                <w:color w:val="auto"/>
              </w:rPr>
              <w:t>=Ω</w:t>
            </w:r>
            <w:r w:rsidRPr="00757EA4">
              <w:rPr>
                <w:color w:val="auto"/>
                <w:vertAlign w:val="subscript"/>
              </w:rPr>
              <w:t>0,0</w:t>
            </w:r>
            <w:r w:rsidRPr="00757EA4">
              <w:rPr>
                <w:color w:val="auto"/>
              </w:rPr>
              <w:t>+180°</w:t>
            </w:r>
          </w:p>
        </w:tc>
      </w:tr>
      <w:tr w:rsidR="005A4BEC" w:rsidRPr="000E2BF3" w14:paraId="2179A0C7" w14:textId="77777777" w:rsidTr="00DA020C">
        <w:trPr>
          <w:trHeight w:val="372"/>
          <w:jc w:val="center"/>
        </w:trPr>
        <w:tc>
          <w:tcPr>
            <w:tcW w:w="1103" w:type="pct"/>
            <w:shd w:val="clear" w:color="auto" w:fill="auto"/>
          </w:tcPr>
          <w:p w14:paraId="2552A524" w14:textId="77777777" w:rsidR="005A4BEC" w:rsidRPr="00757EA4" w:rsidRDefault="005A4BEC" w:rsidP="00DA020C">
            <w:pPr>
              <w:pStyle w:val="TAL"/>
              <w:rPr>
                <w:color w:val="auto"/>
              </w:rPr>
            </w:pPr>
            <w:r w:rsidRPr="00757EA4">
              <w:rPr>
                <w:color w:val="auto"/>
              </w:rPr>
              <w:t>Antenna array spacing (</w:t>
            </w:r>
            <w:proofErr w:type="spellStart"/>
            <w:proofErr w:type="gramStart"/>
            <w:r w:rsidRPr="00757EA4">
              <w:rPr>
                <w:color w:val="auto"/>
              </w:rPr>
              <w:t>d</w:t>
            </w:r>
            <w:r w:rsidRPr="00757EA4">
              <w:rPr>
                <w:color w:val="auto"/>
                <w:vertAlign w:val="subscript"/>
              </w:rPr>
              <w:t>H</w:t>
            </w:r>
            <w:r w:rsidRPr="00757EA4">
              <w:rPr>
                <w:color w:val="auto"/>
              </w:rPr>
              <w:t>,d</w:t>
            </w:r>
            <w:r w:rsidRPr="00757EA4">
              <w:rPr>
                <w:color w:val="auto"/>
                <w:vertAlign w:val="subscript"/>
              </w:rPr>
              <w:t>V</w:t>
            </w:r>
            <w:proofErr w:type="gramEnd"/>
            <w:r w:rsidRPr="00757EA4">
              <w:rPr>
                <w:color w:val="auto"/>
              </w:rPr>
              <w:t>,d</w:t>
            </w:r>
            <w:r w:rsidRPr="00757EA4">
              <w:rPr>
                <w:color w:val="auto"/>
                <w:vertAlign w:val="subscript"/>
              </w:rPr>
              <w:t>H,g</w:t>
            </w:r>
            <w:r w:rsidRPr="00757EA4">
              <w:rPr>
                <w:color w:val="auto"/>
              </w:rPr>
              <w:t>,d</w:t>
            </w:r>
            <w:r w:rsidRPr="00757EA4">
              <w:rPr>
                <w:color w:val="auto"/>
                <w:vertAlign w:val="subscript"/>
              </w:rPr>
              <w:t>V,g</w:t>
            </w:r>
            <w:proofErr w:type="spellEnd"/>
            <w:r w:rsidRPr="00757EA4">
              <w:rPr>
                <w:color w:val="auto"/>
              </w:rPr>
              <w:t>)</w:t>
            </w:r>
          </w:p>
        </w:tc>
        <w:tc>
          <w:tcPr>
            <w:tcW w:w="1906" w:type="pct"/>
            <w:shd w:val="clear" w:color="auto" w:fill="auto"/>
          </w:tcPr>
          <w:p w14:paraId="6E962400" w14:textId="77777777" w:rsidR="005A4BEC" w:rsidRPr="00757EA4" w:rsidRDefault="005A4BEC" w:rsidP="00DA020C">
            <w:pPr>
              <w:pStyle w:val="TAL"/>
              <w:rPr>
                <w:color w:val="auto"/>
                <w:lang w:eastAsia="ja-JP"/>
              </w:rPr>
            </w:pPr>
            <w:r w:rsidRPr="00757EA4">
              <w:rPr>
                <w:color w:val="auto"/>
              </w:rPr>
              <w:t>(</w:t>
            </w:r>
            <w:proofErr w:type="spellStart"/>
            <w:r w:rsidRPr="00757EA4">
              <w:rPr>
                <w:color w:val="auto"/>
              </w:rPr>
              <w:t>d</w:t>
            </w:r>
            <w:r w:rsidRPr="00757EA4">
              <w:rPr>
                <w:color w:val="auto"/>
                <w:vertAlign w:val="subscript"/>
              </w:rPr>
              <w:t>H</w:t>
            </w:r>
            <w:proofErr w:type="spellEnd"/>
            <w:r w:rsidRPr="00757EA4">
              <w:rPr>
                <w:color w:val="auto"/>
              </w:rPr>
              <w:t xml:space="preserve">, </w:t>
            </w:r>
            <w:proofErr w:type="spellStart"/>
            <w:r w:rsidRPr="00757EA4">
              <w:rPr>
                <w:color w:val="auto"/>
              </w:rPr>
              <w:t>d</w:t>
            </w:r>
            <w:r w:rsidRPr="00757EA4">
              <w:rPr>
                <w:color w:val="auto"/>
                <w:vertAlign w:val="subscript"/>
              </w:rPr>
              <w:t>V</w:t>
            </w:r>
            <w:proofErr w:type="spellEnd"/>
            <w:r w:rsidRPr="00757EA4">
              <w:rPr>
                <w:color w:val="auto"/>
              </w:rPr>
              <w:t>)</w:t>
            </w:r>
            <w:r w:rsidRPr="00757EA4">
              <w:rPr>
                <w:color w:val="auto"/>
                <w:lang w:eastAsia="ja-JP"/>
              </w:rPr>
              <w:t xml:space="preserve"> = (0.5, </w:t>
            </w:r>
            <w:proofErr w:type="gramStart"/>
            <w:r w:rsidRPr="00757EA4">
              <w:rPr>
                <w:color w:val="auto"/>
                <w:lang w:eastAsia="ja-JP"/>
              </w:rPr>
              <w:t>0.5)λ</w:t>
            </w:r>
            <w:proofErr w:type="gramEnd"/>
          </w:p>
          <w:p w14:paraId="10F0109C" w14:textId="77777777" w:rsidR="005A4BEC" w:rsidRPr="00757EA4" w:rsidRDefault="005A4BEC" w:rsidP="00DA020C">
            <w:pPr>
              <w:pStyle w:val="TAL"/>
              <w:rPr>
                <w:color w:val="auto"/>
                <w:lang w:eastAsia="ja-JP"/>
              </w:rPr>
            </w:pPr>
          </w:p>
        </w:tc>
        <w:tc>
          <w:tcPr>
            <w:tcW w:w="1991" w:type="pct"/>
            <w:shd w:val="clear" w:color="auto" w:fill="auto"/>
          </w:tcPr>
          <w:p w14:paraId="64B9E6D8" w14:textId="77777777" w:rsidR="005A4BEC" w:rsidRPr="00757EA4" w:rsidRDefault="005A4BEC" w:rsidP="00DA020C">
            <w:pPr>
              <w:pStyle w:val="TAL"/>
              <w:rPr>
                <w:color w:val="auto"/>
              </w:rPr>
            </w:pPr>
            <w:r w:rsidRPr="00757EA4">
              <w:rPr>
                <w:color w:val="auto"/>
              </w:rPr>
              <w:t>(</w:t>
            </w:r>
            <w:proofErr w:type="spellStart"/>
            <w:r w:rsidRPr="00757EA4">
              <w:rPr>
                <w:color w:val="auto"/>
              </w:rPr>
              <w:t>d</w:t>
            </w:r>
            <w:r w:rsidRPr="00757EA4">
              <w:rPr>
                <w:color w:val="auto"/>
                <w:vertAlign w:val="subscript"/>
              </w:rPr>
              <w:t>H</w:t>
            </w:r>
            <w:proofErr w:type="spellEnd"/>
            <w:r w:rsidRPr="00757EA4">
              <w:rPr>
                <w:color w:val="auto"/>
              </w:rPr>
              <w:t xml:space="preserve">, </w:t>
            </w:r>
            <w:proofErr w:type="spellStart"/>
            <w:r w:rsidRPr="00757EA4">
              <w:rPr>
                <w:color w:val="auto"/>
              </w:rPr>
              <w:t>d</w:t>
            </w:r>
            <w:r w:rsidRPr="00757EA4">
              <w:rPr>
                <w:color w:val="auto"/>
                <w:vertAlign w:val="subscript"/>
              </w:rPr>
              <w:t>V</w:t>
            </w:r>
            <w:proofErr w:type="spellEnd"/>
            <w:r w:rsidRPr="00757EA4">
              <w:rPr>
                <w:color w:val="auto"/>
              </w:rPr>
              <w:t xml:space="preserve">) = (0.5, </w:t>
            </w:r>
            <w:proofErr w:type="gramStart"/>
            <w:r w:rsidRPr="00757EA4">
              <w:rPr>
                <w:color w:val="auto"/>
              </w:rPr>
              <w:t>0.5)λ</w:t>
            </w:r>
            <w:proofErr w:type="gramEnd"/>
            <w:r w:rsidRPr="00757EA4">
              <w:rPr>
                <w:color w:val="auto"/>
              </w:rPr>
              <w:t>; (</w:t>
            </w:r>
            <w:proofErr w:type="spellStart"/>
            <w:r w:rsidRPr="00757EA4">
              <w:rPr>
                <w:color w:val="auto"/>
              </w:rPr>
              <w:t>d</w:t>
            </w:r>
            <w:r w:rsidRPr="00757EA4">
              <w:rPr>
                <w:color w:val="auto"/>
                <w:vertAlign w:val="subscript"/>
              </w:rPr>
              <w:t>H,g</w:t>
            </w:r>
            <w:proofErr w:type="spellEnd"/>
            <w:r w:rsidRPr="00757EA4">
              <w:rPr>
                <w:color w:val="auto"/>
              </w:rPr>
              <w:t xml:space="preserve">, </w:t>
            </w:r>
            <w:proofErr w:type="spellStart"/>
            <w:r w:rsidRPr="00757EA4">
              <w:rPr>
                <w:color w:val="auto"/>
              </w:rPr>
              <w:t>d</w:t>
            </w:r>
            <w:r w:rsidRPr="00757EA4">
              <w:rPr>
                <w:color w:val="auto"/>
                <w:vertAlign w:val="subscript"/>
              </w:rPr>
              <w:t>V,g</w:t>
            </w:r>
            <w:proofErr w:type="spellEnd"/>
            <w:r w:rsidRPr="00757EA4">
              <w:rPr>
                <w:color w:val="auto"/>
              </w:rPr>
              <w:t>) = (0, 0)λ</w:t>
            </w:r>
          </w:p>
          <w:p w14:paraId="4AD9D2D2" w14:textId="77777777" w:rsidR="005A4BEC" w:rsidRPr="00757EA4" w:rsidRDefault="005A4BEC" w:rsidP="00DA020C">
            <w:pPr>
              <w:pStyle w:val="TAL"/>
              <w:rPr>
                <w:color w:val="auto"/>
              </w:rPr>
            </w:pPr>
          </w:p>
        </w:tc>
      </w:tr>
      <w:tr w:rsidR="005A4BEC" w:rsidRPr="000E2BF3" w14:paraId="2A023585" w14:textId="77777777" w:rsidTr="00DA020C">
        <w:trPr>
          <w:trHeight w:val="372"/>
          <w:jc w:val="center"/>
        </w:trPr>
        <w:tc>
          <w:tcPr>
            <w:tcW w:w="1103" w:type="pct"/>
            <w:shd w:val="clear" w:color="auto" w:fill="auto"/>
          </w:tcPr>
          <w:p w14:paraId="5219A7A4" w14:textId="77777777" w:rsidR="005A4BEC" w:rsidRPr="00757EA4" w:rsidRDefault="005A4BEC" w:rsidP="00DA020C">
            <w:pPr>
              <w:pStyle w:val="TAL"/>
              <w:rPr>
                <w:color w:val="auto"/>
              </w:rPr>
            </w:pPr>
            <w:r w:rsidRPr="00757EA4">
              <w:rPr>
                <w:color w:val="auto"/>
              </w:rPr>
              <w:t>Antenna polarization</w:t>
            </w:r>
          </w:p>
        </w:tc>
        <w:tc>
          <w:tcPr>
            <w:tcW w:w="1906" w:type="pct"/>
            <w:shd w:val="clear" w:color="auto" w:fill="auto"/>
          </w:tcPr>
          <w:p w14:paraId="3D412501" w14:textId="77777777" w:rsidR="005A4BEC" w:rsidRPr="00757EA4" w:rsidRDefault="005A4BEC" w:rsidP="00DA020C">
            <w:pPr>
              <w:pStyle w:val="TAL"/>
              <w:rPr>
                <w:color w:val="auto"/>
              </w:rPr>
            </w:pPr>
            <w:r w:rsidRPr="00757EA4">
              <w:rPr>
                <w:color w:val="auto"/>
              </w:rPr>
              <w:t>Declare which polarization model in [15] is used</w:t>
            </w:r>
          </w:p>
        </w:tc>
        <w:tc>
          <w:tcPr>
            <w:tcW w:w="1991" w:type="pct"/>
            <w:shd w:val="clear" w:color="auto" w:fill="auto"/>
          </w:tcPr>
          <w:p w14:paraId="07357CD2" w14:textId="77777777" w:rsidR="005A4BEC" w:rsidRPr="00757EA4" w:rsidRDefault="005A4BEC" w:rsidP="00DA020C">
            <w:pPr>
              <w:pStyle w:val="TAL"/>
              <w:rPr>
                <w:color w:val="auto"/>
              </w:rPr>
            </w:pPr>
            <w:r w:rsidRPr="00757EA4">
              <w:rPr>
                <w:color w:val="auto"/>
              </w:rPr>
              <w:t>Declare which polarization model in [15] is used</w:t>
            </w:r>
          </w:p>
        </w:tc>
      </w:tr>
      <w:tr w:rsidR="005A4BEC" w:rsidRPr="000E2BF3" w14:paraId="443A74CB" w14:textId="77777777" w:rsidTr="00DA020C">
        <w:trPr>
          <w:trHeight w:val="372"/>
          <w:jc w:val="center"/>
        </w:trPr>
        <w:tc>
          <w:tcPr>
            <w:tcW w:w="1103" w:type="pct"/>
            <w:shd w:val="clear" w:color="auto" w:fill="auto"/>
          </w:tcPr>
          <w:p w14:paraId="31CBEFC2" w14:textId="77777777" w:rsidR="005A4BEC" w:rsidRPr="00757EA4" w:rsidRDefault="005A4BEC" w:rsidP="00DA020C">
            <w:pPr>
              <w:pStyle w:val="TAL"/>
              <w:rPr>
                <w:color w:val="auto"/>
              </w:rPr>
            </w:pPr>
            <w:r w:rsidRPr="00757EA4">
              <w:rPr>
                <w:color w:val="auto"/>
              </w:rPr>
              <w:t xml:space="preserve">Antenna tilt, </w:t>
            </w:r>
            <w:proofErr w:type="spellStart"/>
            <w:r w:rsidRPr="00757EA4">
              <w:rPr>
                <w:color w:val="auto"/>
              </w:rPr>
              <w:t>deg</w:t>
            </w:r>
            <w:proofErr w:type="spellEnd"/>
          </w:p>
        </w:tc>
        <w:tc>
          <w:tcPr>
            <w:tcW w:w="1906" w:type="pct"/>
            <w:shd w:val="clear" w:color="auto" w:fill="auto"/>
          </w:tcPr>
          <w:p w14:paraId="77B9A10B" w14:textId="77777777" w:rsidR="005A4BEC" w:rsidRPr="00757EA4" w:rsidRDefault="005A4BEC" w:rsidP="00DA020C">
            <w:pPr>
              <w:pStyle w:val="TAL"/>
              <w:rPr>
                <w:color w:val="auto"/>
              </w:rPr>
            </w:pPr>
            <w:r w:rsidRPr="00757EA4">
              <w:rPr>
                <w:color w:val="auto"/>
              </w:rPr>
              <w:t>90</w:t>
            </w:r>
          </w:p>
        </w:tc>
        <w:tc>
          <w:tcPr>
            <w:tcW w:w="1991" w:type="pct"/>
            <w:shd w:val="clear" w:color="auto" w:fill="auto"/>
          </w:tcPr>
          <w:p w14:paraId="27640C59" w14:textId="77777777" w:rsidR="005A4BEC" w:rsidRPr="00757EA4" w:rsidRDefault="005A4BEC" w:rsidP="00DA020C">
            <w:pPr>
              <w:pStyle w:val="TAL"/>
              <w:rPr>
                <w:color w:val="auto"/>
              </w:rPr>
            </w:pPr>
            <w:r w:rsidRPr="00757EA4">
              <w:rPr>
                <w:color w:val="auto"/>
              </w:rPr>
              <w:t>90</w:t>
            </w:r>
          </w:p>
        </w:tc>
      </w:tr>
    </w:tbl>
    <w:p w14:paraId="0BA8D936" w14:textId="77777777" w:rsidR="005A4BEC" w:rsidRDefault="005A4BEC" w:rsidP="007839AB">
      <w:pPr>
        <w:spacing w:beforeLines="50" w:before="120" w:afterLines="50" w:after="120"/>
        <w:jc w:val="both"/>
        <w:rPr>
          <w:rFonts w:eastAsiaTheme="minorEastAsia"/>
          <w:sz w:val="22"/>
          <w:szCs w:val="22"/>
          <w:lang w:eastAsia="zh-CN"/>
        </w:rPr>
      </w:pPr>
    </w:p>
    <w:p w14:paraId="30D383B8" w14:textId="69D99839" w:rsidR="007839AB" w:rsidRPr="007839AB" w:rsidRDefault="00757EA4" w:rsidP="00757EA4">
      <w:pPr>
        <w:spacing w:beforeLines="50" w:before="120" w:afterLines="50" w:after="120"/>
        <w:jc w:val="both"/>
        <w:rPr>
          <w:rFonts w:eastAsiaTheme="minorEastAsia"/>
          <w:sz w:val="22"/>
          <w:szCs w:val="22"/>
          <w:lang w:eastAsia="zh-CN"/>
        </w:rPr>
      </w:pPr>
      <w:r w:rsidRPr="00126FA6">
        <w:rPr>
          <w:b/>
          <w:i/>
          <w:sz w:val="22"/>
          <w:szCs w:val="22"/>
          <w:lang w:eastAsia="zh-CN"/>
        </w:rPr>
        <w:t xml:space="preserve">Proposal </w:t>
      </w:r>
      <w:r w:rsidR="00434DE6">
        <w:rPr>
          <w:b/>
          <w:i/>
          <w:sz w:val="22"/>
          <w:szCs w:val="22"/>
          <w:lang w:eastAsia="zh-CN"/>
        </w:rPr>
        <w:t>5</w:t>
      </w:r>
      <w:r>
        <w:rPr>
          <w:b/>
          <w:i/>
          <w:sz w:val="22"/>
          <w:szCs w:val="22"/>
          <w:lang w:eastAsia="zh-CN"/>
        </w:rPr>
        <w:t xml:space="preserve">: The antenna model defined for pedestrian and cellular </w:t>
      </w:r>
      <w:r w:rsidR="001B124F">
        <w:rPr>
          <w:b/>
          <w:i/>
          <w:sz w:val="22"/>
          <w:szCs w:val="22"/>
          <w:lang w:eastAsia="zh-CN"/>
        </w:rPr>
        <w:t xml:space="preserve">UE </w:t>
      </w:r>
      <w:r>
        <w:rPr>
          <w:b/>
          <w:i/>
          <w:sz w:val="22"/>
          <w:szCs w:val="22"/>
          <w:lang w:eastAsia="zh-CN"/>
        </w:rPr>
        <w:t>in TR 37.885 should be reused for SL operation in FR2.</w:t>
      </w:r>
      <w:r w:rsidRPr="00757EA4">
        <w:rPr>
          <w:rFonts w:eastAsiaTheme="minorEastAsia"/>
          <w:sz w:val="22"/>
          <w:szCs w:val="22"/>
          <w:lang w:eastAsia="zh-CN"/>
        </w:rPr>
        <w:t xml:space="preserve"> </w:t>
      </w:r>
    </w:p>
    <w:p w14:paraId="76CD559D" w14:textId="3CC5745A" w:rsidR="00437A64" w:rsidRPr="00E9716B" w:rsidRDefault="00437A64" w:rsidP="00437A64">
      <w:pPr>
        <w:pStyle w:val="10"/>
        <w:numPr>
          <w:ilvl w:val="1"/>
          <w:numId w:val="1"/>
        </w:numPr>
        <w:rPr>
          <w:sz w:val="22"/>
          <w:szCs w:val="22"/>
        </w:rPr>
      </w:pPr>
      <w:r>
        <w:rPr>
          <w:sz w:val="22"/>
          <w:szCs w:val="22"/>
        </w:rPr>
        <w:t>Traffic model</w:t>
      </w:r>
    </w:p>
    <w:p w14:paraId="3E5A64DE" w14:textId="20331636" w:rsidR="00437A64" w:rsidRDefault="00F01B70" w:rsidP="007839AB">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In R17 eSL, periodic traffic model 3 </w:t>
      </w:r>
      <w:r w:rsidR="001B124F">
        <w:rPr>
          <w:rFonts w:eastAsiaTheme="minorEastAsia"/>
          <w:sz w:val="22"/>
          <w:szCs w:val="22"/>
          <w:lang w:eastAsia="zh-CN"/>
        </w:rPr>
        <w:t>was</w:t>
      </w:r>
      <w:r>
        <w:rPr>
          <w:rFonts w:eastAsiaTheme="minorEastAsia"/>
          <w:sz w:val="22"/>
          <w:szCs w:val="22"/>
          <w:lang w:eastAsia="zh-CN"/>
        </w:rPr>
        <w:t xml:space="preserve"> supported for traffic model as following</w:t>
      </w:r>
      <w:r w:rsidR="00AF09E8">
        <w:rPr>
          <w:rFonts w:eastAsiaTheme="minorEastAsia"/>
          <w:sz w:val="22"/>
          <w:szCs w:val="22"/>
          <w:lang w:eastAsia="zh-CN"/>
        </w:rPr>
        <w:t xml:space="preserve"> [2]</w:t>
      </w:r>
      <w:r>
        <w:rPr>
          <w:rFonts w:eastAsiaTheme="minorEastAsia"/>
          <w:sz w:val="22"/>
          <w:szCs w:val="22"/>
          <w:lang w:eastAsia="zh-CN"/>
        </w:rPr>
        <w:t>:</w:t>
      </w:r>
    </w:p>
    <w:tbl>
      <w:tblPr>
        <w:tblStyle w:val="aa"/>
        <w:tblW w:w="0" w:type="auto"/>
        <w:tblLook w:val="04A0" w:firstRow="1" w:lastRow="0" w:firstColumn="1" w:lastColumn="0" w:noHBand="0" w:noVBand="1"/>
      </w:tblPr>
      <w:tblGrid>
        <w:gridCol w:w="9060"/>
      </w:tblGrid>
      <w:tr w:rsidR="003A7EAE" w14:paraId="77BED080" w14:textId="77777777" w:rsidTr="003A7EAE">
        <w:tc>
          <w:tcPr>
            <w:tcW w:w="9060" w:type="dxa"/>
          </w:tcPr>
          <w:p w14:paraId="6E51BF13" w14:textId="77777777" w:rsidR="003A7EAE" w:rsidRPr="00126FA6" w:rsidRDefault="003A7EAE" w:rsidP="003A7EAE">
            <w:pPr>
              <w:widowControl w:val="0"/>
              <w:jc w:val="both"/>
              <w:rPr>
                <w:rFonts w:eastAsiaTheme="minorEastAsia"/>
                <w:kern w:val="2"/>
                <w:sz w:val="21"/>
                <w:szCs w:val="21"/>
                <w:highlight w:val="green"/>
                <w:lang w:eastAsia="zh-CN"/>
              </w:rPr>
            </w:pPr>
            <w:r w:rsidRPr="00126FA6">
              <w:rPr>
                <w:rFonts w:eastAsiaTheme="minorEastAsia"/>
                <w:kern w:val="2"/>
                <w:sz w:val="21"/>
                <w:szCs w:val="21"/>
                <w:highlight w:val="green"/>
                <w:lang w:eastAsia="zh-CN"/>
              </w:rPr>
              <w:t>Agreements:</w:t>
            </w:r>
          </w:p>
          <w:p w14:paraId="511C306A" w14:textId="77777777" w:rsidR="003A7EAE" w:rsidRPr="00126FA6" w:rsidRDefault="003A7EAE" w:rsidP="003A7EAE">
            <w:pPr>
              <w:widowControl w:val="0"/>
              <w:numPr>
                <w:ilvl w:val="0"/>
                <w:numId w:val="32"/>
              </w:numPr>
              <w:autoSpaceDE w:val="0"/>
              <w:autoSpaceDN w:val="0"/>
              <w:spacing w:before="120"/>
              <w:jc w:val="both"/>
              <w:rPr>
                <w:rFonts w:eastAsia="宋体"/>
                <w:sz w:val="21"/>
                <w:szCs w:val="21"/>
                <w:lang w:val="en-GB" w:eastAsia="ko-KR"/>
              </w:rPr>
            </w:pPr>
            <w:r w:rsidRPr="00126FA6">
              <w:rPr>
                <w:rFonts w:eastAsia="宋体"/>
                <w:sz w:val="21"/>
                <w:szCs w:val="21"/>
                <w:lang w:val="en-GB" w:eastAsia="ko-KR"/>
              </w:rPr>
              <w:t>For commercial use case, at least following option is supported for traffic model:</w:t>
            </w:r>
          </w:p>
          <w:p w14:paraId="3F0D2E87" w14:textId="55D4D0C5" w:rsidR="003A7EAE" w:rsidRPr="003A7EAE" w:rsidRDefault="003A7EAE" w:rsidP="003A7EAE">
            <w:pPr>
              <w:widowControl w:val="0"/>
              <w:numPr>
                <w:ilvl w:val="0"/>
                <w:numId w:val="27"/>
              </w:numPr>
              <w:autoSpaceDE w:val="0"/>
              <w:autoSpaceDN w:val="0"/>
              <w:spacing w:line="240" w:lineRule="exact"/>
              <w:jc w:val="both"/>
              <w:rPr>
                <w:rFonts w:eastAsiaTheme="minorEastAsia"/>
                <w:kern w:val="2"/>
                <w:sz w:val="21"/>
                <w:szCs w:val="21"/>
                <w:lang w:eastAsia="ko-KR"/>
              </w:rPr>
            </w:pPr>
            <w:r w:rsidRPr="00126FA6">
              <w:rPr>
                <w:rFonts w:eastAsiaTheme="minorEastAsia"/>
                <w:kern w:val="2"/>
                <w:sz w:val="21"/>
                <w:szCs w:val="21"/>
                <w:lang w:eastAsia="ko-KR"/>
              </w:rPr>
              <w:t>Option 7: Periodic traffic model 3 specified in TR 37.885</w:t>
            </w:r>
          </w:p>
        </w:tc>
      </w:tr>
    </w:tbl>
    <w:p w14:paraId="25D5E6A2" w14:textId="609935C8" w:rsidR="003A7EAE" w:rsidRDefault="004E08AA" w:rsidP="00437A64">
      <w:pPr>
        <w:spacing w:beforeLines="50" w:before="120"/>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s discussion </w:t>
      </w:r>
      <w:r w:rsidR="007718E6">
        <w:rPr>
          <w:rFonts w:eastAsiaTheme="minorEastAsia"/>
          <w:sz w:val="22"/>
          <w:szCs w:val="22"/>
          <w:lang w:eastAsia="zh-CN"/>
        </w:rPr>
        <w:t>on</w:t>
      </w:r>
      <w:r>
        <w:rPr>
          <w:rFonts w:eastAsiaTheme="minorEastAsia"/>
          <w:sz w:val="22"/>
          <w:szCs w:val="22"/>
          <w:lang w:eastAsia="zh-CN"/>
        </w:rPr>
        <w:t xml:space="preserve"> SL-U</w:t>
      </w:r>
      <w:r w:rsidR="007718E6">
        <w:rPr>
          <w:rFonts w:eastAsiaTheme="minorEastAsia"/>
          <w:sz w:val="22"/>
          <w:szCs w:val="22"/>
          <w:lang w:eastAsia="zh-CN"/>
        </w:rPr>
        <w:t xml:space="preserve"> evaluation methodology</w:t>
      </w:r>
      <w:r>
        <w:rPr>
          <w:rFonts w:eastAsiaTheme="minorEastAsia"/>
          <w:sz w:val="22"/>
          <w:szCs w:val="22"/>
          <w:lang w:eastAsia="zh-CN"/>
        </w:rPr>
        <w:t>, FTP</w:t>
      </w:r>
      <w:r w:rsidR="007718E6">
        <w:rPr>
          <w:rFonts w:eastAsiaTheme="minorEastAsia"/>
          <w:sz w:val="22"/>
          <w:szCs w:val="22"/>
          <w:lang w:eastAsia="zh-CN"/>
        </w:rPr>
        <w:t>-based</w:t>
      </w:r>
      <w:r>
        <w:rPr>
          <w:rFonts w:eastAsiaTheme="minorEastAsia"/>
          <w:sz w:val="22"/>
          <w:szCs w:val="22"/>
          <w:lang w:eastAsia="zh-CN"/>
        </w:rPr>
        <w:t xml:space="preserve"> </w:t>
      </w:r>
      <w:r w:rsidR="007718E6">
        <w:rPr>
          <w:rFonts w:eastAsiaTheme="minorEastAsia"/>
          <w:sz w:val="22"/>
          <w:szCs w:val="22"/>
          <w:lang w:eastAsia="zh-CN"/>
        </w:rPr>
        <w:t xml:space="preserve">file </w:t>
      </w:r>
      <w:r>
        <w:rPr>
          <w:rFonts w:eastAsiaTheme="minorEastAsia"/>
          <w:sz w:val="22"/>
          <w:szCs w:val="22"/>
          <w:lang w:eastAsia="zh-CN"/>
        </w:rPr>
        <w:t xml:space="preserve">transmission is also a typical </w:t>
      </w:r>
      <w:r w:rsidR="001B124F">
        <w:rPr>
          <w:rFonts w:eastAsiaTheme="minorEastAsia"/>
          <w:sz w:val="22"/>
          <w:szCs w:val="22"/>
          <w:lang w:eastAsia="zh-CN"/>
        </w:rPr>
        <w:t>service</w:t>
      </w:r>
      <w:r>
        <w:rPr>
          <w:rFonts w:eastAsiaTheme="minorEastAsia"/>
          <w:sz w:val="22"/>
          <w:szCs w:val="22"/>
          <w:lang w:eastAsia="zh-CN"/>
        </w:rPr>
        <w:t xml:space="preserve"> for commercial </w:t>
      </w:r>
      <w:r w:rsidR="006443CD">
        <w:rPr>
          <w:rFonts w:eastAsiaTheme="minorEastAsia"/>
          <w:sz w:val="22"/>
          <w:szCs w:val="22"/>
          <w:lang w:eastAsia="zh-CN"/>
        </w:rPr>
        <w:t>use cases</w:t>
      </w:r>
      <w:r>
        <w:rPr>
          <w:rFonts w:eastAsiaTheme="minorEastAsia"/>
          <w:sz w:val="22"/>
          <w:szCs w:val="22"/>
          <w:lang w:eastAsia="zh-CN"/>
        </w:rPr>
        <w:t xml:space="preserve">. </w:t>
      </w:r>
      <w:r w:rsidR="001B124F">
        <w:rPr>
          <w:rFonts w:eastAsiaTheme="minorEastAsia"/>
          <w:sz w:val="22"/>
          <w:szCs w:val="22"/>
          <w:lang w:eastAsia="zh-CN"/>
        </w:rPr>
        <w:t>We propose b</w:t>
      </w:r>
      <w:r>
        <w:rPr>
          <w:rFonts w:eastAsiaTheme="minorEastAsia"/>
          <w:sz w:val="22"/>
          <w:szCs w:val="22"/>
          <w:lang w:eastAsia="zh-CN"/>
        </w:rPr>
        <w:t xml:space="preserve">oth FTP and periodic model should be </w:t>
      </w:r>
      <w:r w:rsidR="001B124F">
        <w:rPr>
          <w:rFonts w:eastAsiaTheme="minorEastAsia"/>
          <w:sz w:val="22"/>
          <w:szCs w:val="22"/>
          <w:lang w:eastAsia="zh-CN"/>
        </w:rPr>
        <w:t>supported</w:t>
      </w:r>
      <w:r>
        <w:rPr>
          <w:rFonts w:eastAsiaTheme="minorEastAsia"/>
          <w:sz w:val="22"/>
          <w:szCs w:val="22"/>
          <w:lang w:eastAsia="zh-CN"/>
        </w:rPr>
        <w:t xml:space="preserve"> for </w:t>
      </w:r>
      <w:r w:rsidR="001B124F">
        <w:rPr>
          <w:rFonts w:eastAsiaTheme="minorEastAsia"/>
          <w:sz w:val="22"/>
          <w:szCs w:val="22"/>
          <w:lang w:eastAsia="zh-CN"/>
        </w:rPr>
        <w:t>SL operation in FR2</w:t>
      </w:r>
      <w:r>
        <w:rPr>
          <w:rFonts w:eastAsiaTheme="minorEastAsia"/>
          <w:sz w:val="22"/>
          <w:szCs w:val="22"/>
          <w:lang w:eastAsia="zh-CN"/>
        </w:rPr>
        <w:t>.</w:t>
      </w:r>
    </w:p>
    <w:p w14:paraId="2F8902FF" w14:textId="26A3474A" w:rsidR="003A7EAE" w:rsidRPr="004E08AA" w:rsidRDefault="004E08AA" w:rsidP="00437A64">
      <w:pPr>
        <w:spacing w:beforeLines="50" w:before="120"/>
        <w:jc w:val="both"/>
        <w:rPr>
          <w:rFonts w:eastAsiaTheme="minorEastAsia"/>
          <w:sz w:val="22"/>
          <w:szCs w:val="22"/>
          <w:lang w:eastAsia="zh-CN"/>
        </w:rPr>
      </w:pPr>
      <w:r w:rsidRPr="00126FA6">
        <w:rPr>
          <w:b/>
          <w:i/>
          <w:sz w:val="22"/>
          <w:szCs w:val="22"/>
          <w:lang w:eastAsia="zh-CN"/>
        </w:rPr>
        <w:t xml:space="preserve">Proposal </w:t>
      </w:r>
      <w:r w:rsidR="00434DE6">
        <w:rPr>
          <w:b/>
          <w:i/>
          <w:sz w:val="22"/>
          <w:szCs w:val="22"/>
          <w:lang w:eastAsia="zh-CN"/>
        </w:rPr>
        <w:t>6</w:t>
      </w:r>
      <w:r>
        <w:rPr>
          <w:b/>
          <w:i/>
          <w:sz w:val="22"/>
          <w:szCs w:val="22"/>
          <w:lang w:eastAsia="zh-CN"/>
        </w:rPr>
        <w:t>:</w:t>
      </w:r>
      <w:r w:rsidR="007718E6">
        <w:rPr>
          <w:b/>
          <w:i/>
          <w:sz w:val="22"/>
          <w:szCs w:val="22"/>
          <w:lang w:eastAsia="zh-CN"/>
        </w:rPr>
        <w:t xml:space="preserve"> For commercial scenario,</w:t>
      </w:r>
      <w:r>
        <w:rPr>
          <w:b/>
          <w:i/>
          <w:sz w:val="22"/>
          <w:szCs w:val="22"/>
          <w:lang w:eastAsia="zh-CN"/>
        </w:rPr>
        <w:t xml:space="preserve"> </w:t>
      </w:r>
      <w:r w:rsidR="007718E6">
        <w:rPr>
          <w:b/>
          <w:i/>
          <w:sz w:val="22"/>
          <w:szCs w:val="22"/>
          <w:lang w:eastAsia="zh-CN"/>
        </w:rPr>
        <w:t xml:space="preserve">both </w:t>
      </w:r>
      <w:r>
        <w:rPr>
          <w:b/>
          <w:i/>
          <w:sz w:val="22"/>
          <w:szCs w:val="22"/>
          <w:lang w:eastAsia="zh-CN"/>
        </w:rPr>
        <w:t xml:space="preserve">FTP model 3 and periodic model 3 should be </w:t>
      </w:r>
      <w:r w:rsidR="007718E6">
        <w:rPr>
          <w:b/>
          <w:i/>
          <w:sz w:val="22"/>
          <w:szCs w:val="22"/>
          <w:lang w:eastAsia="zh-CN"/>
        </w:rPr>
        <w:t>supported for traffic model.</w:t>
      </w:r>
    </w:p>
    <w:p w14:paraId="5253714F" w14:textId="46D3A77D" w:rsidR="00437A64" w:rsidRPr="00E9716B" w:rsidRDefault="00437A64" w:rsidP="00437A64">
      <w:pPr>
        <w:pStyle w:val="10"/>
        <w:numPr>
          <w:ilvl w:val="1"/>
          <w:numId w:val="1"/>
        </w:numPr>
        <w:rPr>
          <w:sz w:val="22"/>
          <w:szCs w:val="22"/>
        </w:rPr>
      </w:pPr>
      <w:r>
        <w:rPr>
          <w:sz w:val="22"/>
          <w:szCs w:val="22"/>
        </w:rPr>
        <w:t xml:space="preserve">Beam </w:t>
      </w:r>
      <w:r w:rsidR="008B4FFE">
        <w:rPr>
          <w:sz w:val="22"/>
          <w:szCs w:val="22"/>
        </w:rPr>
        <w:t>directions</w:t>
      </w:r>
    </w:p>
    <w:p w14:paraId="662ED091" w14:textId="40CD49EA" w:rsidR="00437A64" w:rsidRDefault="001B124F" w:rsidP="00437A64">
      <w:pPr>
        <w:spacing w:beforeLines="50" w:before="120"/>
        <w:jc w:val="both"/>
        <w:rPr>
          <w:rFonts w:eastAsiaTheme="minorEastAsia"/>
          <w:sz w:val="22"/>
          <w:szCs w:val="22"/>
          <w:lang w:eastAsia="zh-CN"/>
        </w:rPr>
      </w:pPr>
      <w:r>
        <w:rPr>
          <w:rFonts w:eastAsiaTheme="minorEastAsia"/>
          <w:sz w:val="22"/>
          <w:szCs w:val="22"/>
          <w:lang w:eastAsia="zh-CN"/>
        </w:rPr>
        <w:t>According to</w:t>
      </w:r>
      <w:r w:rsidR="00434DE6">
        <w:rPr>
          <w:rFonts w:eastAsiaTheme="minorEastAsia"/>
          <w:sz w:val="22"/>
          <w:szCs w:val="22"/>
          <w:lang w:eastAsia="zh-CN"/>
        </w:rPr>
        <w:t xml:space="preserve"> the updated WID [1], the work </w:t>
      </w:r>
      <w:r w:rsidR="00F15409">
        <w:rPr>
          <w:rFonts w:eastAsiaTheme="minorEastAsia"/>
          <w:sz w:val="22"/>
          <w:szCs w:val="22"/>
          <w:lang w:eastAsia="zh-CN"/>
        </w:rPr>
        <w:t xml:space="preserve">of </w:t>
      </w:r>
      <w:r w:rsidR="00434DE6">
        <w:rPr>
          <w:rFonts w:eastAsiaTheme="minorEastAsia"/>
          <w:sz w:val="22"/>
          <w:szCs w:val="22"/>
          <w:lang w:eastAsia="zh-CN"/>
        </w:rPr>
        <w:t xml:space="preserve">sidelink </w:t>
      </w:r>
      <w:r w:rsidR="00F15409">
        <w:rPr>
          <w:rFonts w:eastAsiaTheme="minorEastAsia"/>
          <w:sz w:val="22"/>
          <w:szCs w:val="22"/>
          <w:lang w:eastAsia="zh-CN"/>
        </w:rPr>
        <w:t xml:space="preserve">beam management </w:t>
      </w:r>
      <w:r w:rsidR="00434DE6">
        <w:rPr>
          <w:rFonts w:eastAsiaTheme="minorEastAsia"/>
          <w:sz w:val="22"/>
          <w:szCs w:val="22"/>
          <w:lang w:eastAsia="zh-CN"/>
        </w:rPr>
        <w:t>is</w:t>
      </w:r>
      <w:r w:rsidR="00F15409">
        <w:rPr>
          <w:rFonts w:eastAsiaTheme="minorEastAsia"/>
          <w:sz w:val="22"/>
          <w:szCs w:val="22"/>
          <w:lang w:eastAsia="zh-CN"/>
        </w:rPr>
        <w:t xml:space="preserve"> to </w:t>
      </w:r>
      <w:r w:rsidR="00434DE6">
        <w:rPr>
          <w:rFonts w:eastAsiaTheme="minorEastAsia"/>
          <w:sz w:val="22"/>
          <w:szCs w:val="22"/>
          <w:lang w:eastAsia="zh-CN"/>
        </w:rPr>
        <w:t xml:space="preserve">support initial beam-pairing, such that </w:t>
      </w:r>
      <w:r w:rsidR="00F15409">
        <w:rPr>
          <w:rFonts w:eastAsiaTheme="minorEastAsia"/>
          <w:sz w:val="22"/>
          <w:szCs w:val="22"/>
          <w:lang w:eastAsia="zh-CN"/>
        </w:rPr>
        <w:t>different analog beam steering angle</w:t>
      </w:r>
      <w:r w:rsidR="00805937">
        <w:rPr>
          <w:rFonts w:eastAsiaTheme="minorEastAsia"/>
          <w:sz w:val="22"/>
          <w:szCs w:val="22"/>
          <w:lang w:eastAsia="zh-CN"/>
        </w:rPr>
        <w:t>s</w:t>
      </w:r>
      <w:r w:rsidR="00F15409">
        <w:rPr>
          <w:rFonts w:eastAsiaTheme="minorEastAsia"/>
          <w:sz w:val="22"/>
          <w:szCs w:val="22"/>
          <w:lang w:eastAsia="zh-CN"/>
        </w:rPr>
        <w:t xml:space="preserve"> should be configured</w:t>
      </w:r>
      <w:r w:rsidR="00434DE6">
        <w:rPr>
          <w:rFonts w:eastAsiaTheme="minorEastAsia"/>
          <w:sz w:val="22"/>
          <w:szCs w:val="22"/>
          <w:lang w:eastAsia="zh-CN"/>
        </w:rPr>
        <w:t xml:space="preserve"> in simulation</w:t>
      </w:r>
      <w:r w:rsidR="00B632B1">
        <w:rPr>
          <w:rFonts w:eastAsiaTheme="minorEastAsia"/>
          <w:sz w:val="22"/>
          <w:szCs w:val="22"/>
          <w:lang w:eastAsia="zh-CN"/>
        </w:rPr>
        <w:t xml:space="preserve">, and companies should make a unified </w:t>
      </w:r>
      <w:r w:rsidR="00B31DA4">
        <w:rPr>
          <w:rFonts w:eastAsiaTheme="minorEastAsia"/>
          <w:sz w:val="22"/>
          <w:szCs w:val="22"/>
          <w:lang w:eastAsia="zh-CN"/>
        </w:rPr>
        <w:t xml:space="preserve">/ common </w:t>
      </w:r>
      <w:r w:rsidR="00B632B1">
        <w:rPr>
          <w:rFonts w:eastAsiaTheme="minorEastAsia"/>
          <w:sz w:val="22"/>
          <w:szCs w:val="22"/>
          <w:lang w:eastAsia="zh-CN"/>
        </w:rPr>
        <w:t>configuration to compare simulation result</w:t>
      </w:r>
      <w:r w:rsidR="00805937">
        <w:rPr>
          <w:rFonts w:eastAsiaTheme="minorEastAsia"/>
          <w:sz w:val="22"/>
          <w:szCs w:val="22"/>
          <w:lang w:eastAsia="zh-CN"/>
        </w:rPr>
        <w:t>s</w:t>
      </w:r>
      <w:r w:rsidR="00B632B1">
        <w:rPr>
          <w:rFonts w:eastAsiaTheme="minorEastAsia"/>
          <w:sz w:val="22"/>
          <w:szCs w:val="22"/>
          <w:lang w:eastAsia="zh-CN"/>
        </w:rPr>
        <w:t xml:space="preserve">. </w:t>
      </w:r>
      <w:r w:rsidR="00434DE6">
        <w:rPr>
          <w:rFonts w:eastAsiaTheme="minorEastAsia"/>
          <w:sz w:val="22"/>
          <w:szCs w:val="22"/>
          <w:lang w:eastAsia="zh-CN"/>
        </w:rPr>
        <w:t xml:space="preserve">The past </w:t>
      </w:r>
      <w:r w:rsidR="001377BC">
        <w:rPr>
          <w:rFonts w:eastAsiaTheme="minorEastAsia"/>
          <w:sz w:val="22"/>
          <w:szCs w:val="22"/>
          <w:lang w:eastAsia="zh-CN"/>
        </w:rPr>
        <w:t>SL</w:t>
      </w:r>
      <w:r w:rsidR="00434DE6">
        <w:rPr>
          <w:rFonts w:eastAsiaTheme="minorEastAsia"/>
          <w:sz w:val="22"/>
          <w:szCs w:val="22"/>
          <w:lang w:eastAsia="zh-CN"/>
        </w:rPr>
        <w:t xml:space="preserve"> simulation </w:t>
      </w:r>
      <w:r w:rsidR="001377BC">
        <w:rPr>
          <w:rFonts w:eastAsiaTheme="minorEastAsia"/>
          <w:sz w:val="22"/>
          <w:szCs w:val="22"/>
          <w:lang w:eastAsia="zh-CN"/>
        </w:rPr>
        <w:t xml:space="preserve">has not considered beam-related </w:t>
      </w:r>
      <w:r>
        <w:rPr>
          <w:rFonts w:eastAsiaTheme="minorEastAsia"/>
          <w:sz w:val="22"/>
          <w:szCs w:val="22"/>
          <w:lang w:eastAsia="zh-CN"/>
        </w:rPr>
        <w:t>sets;</w:t>
      </w:r>
      <w:r w:rsidR="00434DE6">
        <w:rPr>
          <w:rFonts w:eastAsiaTheme="minorEastAsia"/>
          <w:sz w:val="22"/>
          <w:szCs w:val="22"/>
          <w:lang w:eastAsia="zh-CN"/>
        </w:rPr>
        <w:t xml:space="preserve"> therefore, it is straightforward to reuse </w:t>
      </w:r>
      <w:r w:rsidR="001377BC">
        <w:rPr>
          <w:rFonts w:eastAsiaTheme="minorEastAsia"/>
          <w:sz w:val="22"/>
          <w:szCs w:val="22"/>
          <w:lang w:eastAsia="zh-CN"/>
        </w:rPr>
        <w:t>DL/UL</w:t>
      </w:r>
      <w:r w:rsidR="00434DE6">
        <w:rPr>
          <w:rFonts w:eastAsiaTheme="minorEastAsia"/>
          <w:sz w:val="22"/>
          <w:szCs w:val="22"/>
          <w:lang w:eastAsia="zh-CN"/>
        </w:rPr>
        <w:t xml:space="preserve"> simulation assumption</w:t>
      </w:r>
      <w:r w:rsidR="001377BC">
        <w:rPr>
          <w:rFonts w:eastAsiaTheme="minorEastAsia"/>
          <w:sz w:val="22"/>
          <w:szCs w:val="22"/>
          <w:lang w:eastAsia="zh-CN"/>
        </w:rPr>
        <w:t>s</w:t>
      </w:r>
      <w:r w:rsidR="00434DE6">
        <w:rPr>
          <w:rFonts w:eastAsiaTheme="minorEastAsia"/>
          <w:sz w:val="22"/>
          <w:szCs w:val="22"/>
          <w:lang w:eastAsia="zh-CN"/>
        </w:rPr>
        <w:t xml:space="preserve"> for beamforming. Then, we trace this back to RAN1 #88</w:t>
      </w:r>
      <w:r w:rsidR="001C63C5">
        <w:rPr>
          <w:rFonts w:eastAsiaTheme="minorEastAsia"/>
          <w:sz w:val="22"/>
          <w:szCs w:val="22"/>
          <w:lang w:eastAsia="zh-CN"/>
        </w:rPr>
        <w:t xml:space="preserve"> meeting</w:t>
      </w:r>
      <w:r w:rsidR="00434DE6">
        <w:rPr>
          <w:rFonts w:eastAsiaTheme="minorEastAsia"/>
          <w:sz w:val="22"/>
          <w:szCs w:val="22"/>
          <w:lang w:eastAsia="zh-CN"/>
        </w:rPr>
        <w:t xml:space="preserve"> where TR 38.802 mentioned about the simulation assumptions in R1-1703534 should be used</w:t>
      </w:r>
      <w:r w:rsidR="0090473F">
        <w:rPr>
          <w:rFonts w:eastAsiaTheme="minorEastAsia"/>
          <w:sz w:val="22"/>
          <w:szCs w:val="22"/>
          <w:lang w:eastAsia="zh-CN"/>
        </w:rPr>
        <w:t xml:space="preserve"> [</w:t>
      </w:r>
      <w:r w:rsidR="001C63C5">
        <w:rPr>
          <w:rFonts w:eastAsiaTheme="minorEastAsia"/>
          <w:sz w:val="22"/>
          <w:szCs w:val="22"/>
          <w:lang w:eastAsia="zh-CN"/>
        </w:rPr>
        <w:t>8</w:t>
      </w:r>
      <w:r w:rsidR="0090473F">
        <w:rPr>
          <w:rFonts w:eastAsiaTheme="minorEastAsia"/>
          <w:sz w:val="22"/>
          <w:szCs w:val="22"/>
          <w:lang w:eastAsia="zh-CN"/>
        </w:rPr>
        <w:t>]</w:t>
      </w:r>
      <w:r w:rsidR="00434DE6">
        <w:rPr>
          <w:rFonts w:eastAsiaTheme="minorEastAsia"/>
          <w:sz w:val="22"/>
          <w:szCs w:val="22"/>
          <w:lang w:eastAsia="zh-CN"/>
        </w:rPr>
        <w:t xml:space="preserve">. And R1-1703534 is a </w:t>
      </w:r>
      <w:r w:rsidR="00805937">
        <w:rPr>
          <w:rFonts w:eastAsiaTheme="minorEastAsia"/>
          <w:sz w:val="22"/>
          <w:szCs w:val="22"/>
          <w:lang w:eastAsia="zh-CN"/>
        </w:rPr>
        <w:t xml:space="preserve">summary </w:t>
      </w:r>
      <w:r w:rsidR="00B31DA4">
        <w:rPr>
          <w:rFonts w:eastAsiaTheme="minorEastAsia"/>
          <w:sz w:val="22"/>
          <w:szCs w:val="22"/>
          <w:lang w:eastAsia="zh-CN"/>
        </w:rPr>
        <w:t xml:space="preserve">of </w:t>
      </w:r>
      <w:r w:rsidR="00805937">
        <w:rPr>
          <w:rFonts w:eastAsiaTheme="minorEastAsia"/>
          <w:sz w:val="22"/>
          <w:szCs w:val="22"/>
          <w:lang w:eastAsia="zh-CN"/>
        </w:rPr>
        <w:t>agreement</w:t>
      </w:r>
      <w:r w:rsidR="00B31DA4">
        <w:rPr>
          <w:rFonts w:eastAsiaTheme="minorEastAsia"/>
          <w:sz w:val="22"/>
          <w:szCs w:val="22"/>
          <w:lang w:eastAsia="zh-CN"/>
        </w:rPr>
        <w:t>s</w:t>
      </w:r>
      <w:r w:rsidR="00805937">
        <w:rPr>
          <w:rFonts w:eastAsiaTheme="minorEastAsia"/>
          <w:sz w:val="22"/>
          <w:szCs w:val="22"/>
          <w:lang w:eastAsia="zh-CN"/>
        </w:rPr>
        <w:t xml:space="preserve"> for </w:t>
      </w:r>
      <w:r w:rsidR="00B31DA4">
        <w:rPr>
          <w:rFonts w:eastAsiaTheme="minorEastAsia"/>
          <w:sz w:val="22"/>
          <w:szCs w:val="22"/>
          <w:lang w:eastAsia="zh-CN"/>
        </w:rPr>
        <w:t xml:space="preserve">Uu </w:t>
      </w:r>
      <w:r w:rsidR="00805937">
        <w:rPr>
          <w:rFonts w:eastAsiaTheme="minorEastAsia"/>
          <w:sz w:val="22"/>
          <w:szCs w:val="22"/>
          <w:lang w:eastAsia="zh-CN"/>
        </w:rPr>
        <w:t>system level simulation for MIMO calibration</w:t>
      </w:r>
      <w:r w:rsidR="0090473F">
        <w:rPr>
          <w:rFonts w:eastAsiaTheme="minorEastAsia"/>
          <w:sz w:val="22"/>
          <w:szCs w:val="22"/>
          <w:lang w:eastAsia="zh-CN"/>
        </w:rPr>
        <w:t xml:space="preserve"> [</w:t>
      </w:r>
      <w:r w:rsidR="001C63C5">
        <w:rPr>
          <w:rFonts w:eastAsiaTheme="minorEastAsia"/>
          <w:sz w:val="22"/>
          <w:szCs w:val="22"/>
          <w:lang w:eastAsia="zh-CN"/>
        </w:rPr>
        <w:t>9</w:t>
      </w:r>
      <w:r w:rsidR="0090473F">
        <w:rPr>
          <w:rFonts w:eastAsiaTheme="minorEastAsia"/>
          <w:sz w:val="22"/>
          <w:szCs w:val="22"/>
          <w:lang w:eastAsia="zh-CN"/>
        </w:rPr>
        <w:t>]</w:t>
      </w:r>
      <w:r w:rsidR="001377BC">
        <w:rPr>
          <w:rFonts w:eastAsiaTheme="minorEastAsia"/>
          <w:sz w:val="22"/>
          <w:szCs w:val="22"/>
          <w:lang w:eastAsia="zh-CN"/>
        </w:rPr>
        <w:t>, which provides beam directions for TRP and UE. We propose to reuse the beam directions for UE for SL operation in FR2.</w:t>
      </w:r>
    </w:p>
    <w:p w14:paraId="2D4E05CE" w14:textId="59E4E7B7" w:rsidR="00B632B1" w:rsidRPr="00B31DA4" w:rsidRDefault="00B632B1" w:rsidP="00437A64">
      <w:pPr>
        <w:spacing w:beforeLines="50" w:before="120"/>
        <w:jc w:val="both"/>
        <w:rPr>
          <w:b/>
          <w:i/>
          <w:sz w:val="22"/>
          <w:szCs w:val="22"/>
          <w:lang w:eastAsia="zh-CN"/>
        </w:rPr>
      </w:pPr>
      <w:r w:rsidRPr="00B31DA4">
        <w:rPr>
          <w:b/>
          <w:i/>
          <w:sz w:val="22"/>
          <w:szCs w:val="22"/>
          <w:lang w:eastAsia="zh-CN"/>
        </w:rPr>
        <w:t xml:space="preserve">Proposal </w:t>
      </w:r>
      <w:r w:rsidR="00434DE6" w:rsidRPr="00B31DA4">
        <w:rPr>
          <w:b/>
          <w:i/>
          <w:sz w:val="22"/>
          <w:szCs w:val="22"/>
          <w:lang w:eastAsia="zh-CN"/>
        </w:rPr>
        <w:t>7</w:t>
      </w:r>
      <w:r w:rsidRPr="00B31DA4">
        <w:rPr>
          <w:b/>
          <w:i/>
          <w:sz w:val="22"/>
          <w:szCs w:val="22"/>
          <w:lang w:eastAsia="zh-CN"/>
        </w:rPr>
        <w:t>:</w:t>
      </w:r>
      <w:r w:rsidR="00AA04E3" w:rsidRPr="00B31DA4">
        <w:rPr>
          <w:b/>
          <w:i/>
          <w:sz w:val="22"/>
          <w:szCs w:val="22"/>
          <w:lang w:eastAsia="zh-CN"/>
        </w:rPr>
        <w:t xml:space="preserve"> For direction of UE analog beam steering, the following parameters are supported:</w:t>
      </w:r>
    </w:p>
    <w:p w14:paraId="587E3A33" w14:textId="51F57C10" w:rsidR="00AA04E3" w:rsidRPr="00B31DA4" w:rsidRDefault="00AA04E3" w:rsidP="00B31DA4">
      <w:pPr>
        <w:pStyle w:val="af8"/>
        <w:numPr>
          <w:ilvl w:val="0"/>
          <w:numId w:val="36"/>
        </w:numPr>
        <w:ind w:firstLineChars="0"/>
        <w:rPr>
          <w:rFonts w:ascii="Times New Roman" w:hAnsi="Times New Roman" w:cs="Times New Roman"/>
          <w:b/>
          <w:i/>
          <w:sz w:val="22"/>
          <w:szCs w:val="22"/>
        </w:rPr>
      </w:pPr>
      <w:r w:rsidRPr="00B31DA4">
        <w:rPr>
          <w:rFonts w:ascii="Times New Roman" w:hAnsi="Times New Roman" w:cs="Times New Roman"/>
          <w:b/>
          <w:i/>
          <w:sz w:val="22"/>
          <w:szCs w:val="22"/>
        </w:rPr>
        <w:t>Azimuth angle: [-3*pi/8, -pi/8, pi/8, 3*pi/8]</w:t>
      </w:r>
    </w:p>
    <w:p w14:paraId="7EBD9139" w14:textId="2087E71A" w:rsidR="00AA04E3" w:rsidRPr="00B31DA4" w:rsidRDefault="00AA04E3" w:rsidP="00B31DA4">
      <w:pPr>
        <w:pStyle w:val="af8"/>
        <w:numPr>
          <w:ilvl w:val="0"/>
          <w:numId w:val="36"/>
        </w:numPr>
        <w:ind w:firstLineChars="0"/>
        <w:rPr>
          <w:rFonts w:ascii="Times New Roman" w:hAnsi="Times New Roman" w:cs="Times New Roman"/>
          <w:b/>
          <w:i/>
          <w:sz w:val="22"/>
          <w:szCs w:val="22"/>
        </w:rPr>
      </w:pPr>
      <w:r w:rsidRPr="00B31DA4">
        <w:rPr>
          <w:rFonts w:ascii="Times New Roman" w:hAnsi="Times New Roman" w:cs="Times New Roman"/>
          <w:b/>
          <w:i/>
          <w:sz w:val="22"/>
          <w:szCs w:val="22"/>
        </w:rPr>
        <w:t>Zenith angle: [pi/4, 3*pi/4]</w:t>
      </w:r>
    </w:p>
    <w:p w14:paraId="15F788FF" w14:textId="63EB66A3" w:rsidR="003A7EAE" w:rsidRPr="003A7EAE" w:rsidRDefault="00437A64" w:rsidP="003A7EAE">
      <w:pPr>
        <w:pStyle w:val="10"/>
        <w:numPr>
          <w:ilvl w:val="1"/>
          <w:numId w:val="1"/>
        </w:numPr>
        <w:rPr>
          <w:sz w:val="22"/>
          <w:szCs w:val="22"/>
        </w:rPr>
      </w:pPr>
      <w:r>
        <w:rPr>
          <w:sz w:val="22"/>
          <w:szCs w:val="22"/>
        </w:rPr>
        <w:t>Performance metrics</w:t>
      </w:r>
    </w:p>
    <w:p w14:paraId="50E78449" w14:textId="69BC22B1" w:rsidR="001377BC" w:rsidRDefault="001377BC" w:rsidP="003A7EAE">
      <w:pPr>
        <w:spacing w:beforeLines="50" w:before="120" w:afterLines="5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Rel-17 eSL, performance met</w:t>
      </w:r>
      <w:r w:rsidR="0063167F">
        <w:rPr>
          <w:rFonts w:eastAsiaTheme="minorEastAsia"/>
          <w:sz w:val="22"/>
          <w:szCs w:val="22"/>
          <w:lang w:eastAsia="zh-CN"/>
        </w:rPr>
        <w:t>rics were modified based on the following agreement</w:t>
      </w:r>
      <w:r w:rsidR="0090473F">
        <w:rPr>
          <w:rFonts w:eastAsiaTheme="minorEastAsia"/>
          <w:sz w:val="22"/>
          <w:szCs w:val="22"/>
          <w:lang w:eastAsia="zh-CN"/>
        </w:rPr>
        <w:t xml:space="preserve"> [2]</w:t>
      </w:r>
      <w:r w:rsidR="0063167F">
        <w:rPr>
          <w:rFonts w:eastAsiaTheme="minorEastAsia"/>
          <w:sz w:val="22"/>
          <w:szCs w:val="22"/>
          <w:lang w:eastAsia="zh-CN"/>
        </w:rPr>
        <w:t>:</w:t>
      </w:r>
    </w:p>
    <w:tbl>
      <w:tblPr>
        <w:tblStyle w:val="aa"/>
        <w:tblW w:w="0" w:type="auto"/>
        <w:tblLook w:val="04A0" w:firstRow="1" w:lastRow="0" w:firstColumn="1" w:lastColumn="0" w:noHBand="0" w:noVBand="1"/>
      </w:tblPr>
      <w:tblGrid>
        <w:gridCol w:w="9060"/>
      </w:tblGrid>
      <w:tr w:rsidR="0063167F" w14:paraId="7D881C67" w14:textId="77777777" w:rsidTr="0063167F">
        <w:tc>
          <w:tcPr>
            <w:tcW w:w="9060" w:type="dxa"/>
          </w:tcPr>
          <w:p w14:paraId="4A5E9E77" w14:textId="77777777" w:rsidR="0063167F" w:rsidRPr="00126FA6" w:rsidRDefault="0063167F" w:rsidP="0063167F">
            <w:pPr>
              <w:widowControl w:val="0"/>
              <w:jc w:val="both"/>
              <w:rPr>
                <w:rFonts w:eastAsiaTheme="minorEastAsia"/>
                <w:kern w:val="2"/>
                <w:sz w:val="21"/>
                <w:szCs w:val="21"/>
                <w:highlight w:val="green"/>
                <w:lang w:eastAsia="zh-CN"/>
              </w:rPr>
            </w:pPr>
            <w:r w:rsidRPr="00126FA6">
              <w:rPr>
                <w:rFonts w:eastAsiaTheme="minorEastAsia"/>
                <w:kern w:val="2"/>
                <w:sz w:val="21"/>
                <w:szCs w:val="21"/>
                <w:highlight w:val="green"/>
                <w:lang w:eastAsia="zh-CN"/>
              </w:rPr>
              <w:t>Agreements:</w:t>
            </w:r>
          </w:p>
          <w:p w14:paraId="2AF218D1" w14:textId="77777777" w:rsidR="0063167F" w:rsidRPr="00126FA6" w:rsidRDefault="0063167F" w:rsidP="0063167F">
            <w:pPr>
              <w:widowControl w:val="0"/>
              <w:jc w:val="both"/>
              <w:rPr>
                <w:rFonts w:eastAsiaTheme="minorEastAsia"/>
                <w:kern w:val="2"/>
                <w:sz w:val="21"/>
                <w:szCs w:val="21"/>
                <w:lang w:eastAsia="zh-CN"/>
              </w:rPr>
            </w:pPr>
            <w:r w:rsidRPr="00126FA6">
              <w:rPr>
                <w:rFonts w:eastAsiaTheme="minorEastAsia"/>
                <w:kern w:val="2"/>
                <w:sz w:val="21"/>
                <w:szCs w:val="21"/>
                <w:lang w:eastAsia="zh-CN"/>
              </w:rPr>
              <w:t>For public safety and commercial use cases, at least performance metrics for communication specified in A2.1.4.2 of TR 36.843 are reused with following modification:</w:t>
            </w:r>
          </w:p>
          <w:p w14:paraId="24AEDEBF" w14:textId="77777777" w:rsidR="0063167F" w:rsidRPr="00126FA6" w:rsidRDefault="0063167F" w:rsidP="0063167F">
            <w:pPr>
              <w:widowControl w:val="0"/>
              <w:numPr>
                <w:ilvl w:val="0"/>
                <w:numId w:val="34"/>
              </w:numPr>
              <w:jc w:val="both"/>
              <w:rPr>
                <w:rFonts w:eastAsiaTheme="minorEastAsia"/>
                <w:kern w:val="2"/>
                <w:sz w:val="21"/>
                <w:szCs w:val="21"/>
                <w:lang w:eastAsia="zh-CN"/>
              </w:rPr>
            </w:pPr>
            <w:r w:rsidRPr="00126FA6">
              <w:rPr>
                <w:rFonts w:eastAsiaTheme="minorEastAsia"/>
                <w:kern w:val="2"/>
                <w:sz w:val="21"/>
                <w:szCs w:val="21"/>
                <w:lang w:eastAsia="zh-CN"/>
              </w:rPr>
              <w:lastRenderedPageBreak/>
              <w:t>“FTP2 traffic model” is replaced with “FTP traffic model or periodic traffic model”</w:t>
            </w:r>
          </w:p>
          <w:p w14:paraId="63A4108A" w14:textId="77777777" w:rsidR="0063167F" w:rsidRPr="00126FA6" w:rsidRDefault="0063167F" w:rsidP="0063167F">
            <w:pPr>
              <w:widowControl w:val="0"/>
              <w:numPr>
                <w:ilvl w:val="0"/>
                <w:numId w:val="34"/>
              </w:numPr>
              <w:jc w:val="both"/>
              <w:rPr>
                <w:rFonts w:eastAsiaTheme="minorEastAsia"/>
                <w:kern w:val="2"/>
                <w:sz w:val="21"/>
                <w:szCs w:val="21"/>
                <w:lang w:eastAsia="zh-CN"/>
              </w:rPr>
            </w:pPr>
            <w:r w:rsidRPr="00126FA6">
              <w:rPr>
                <w:rFonts w:eastAsiaTheme="minorEastAsia"/>
                <w:kern w:val="2"/>
                <w:sz w:val="21"/>
                <w:szCs w:val="21"/>
                <w:lang w:eastAsia="zh-CN"/>
              </w:rPr>
              <w:t>Power consumption model agreed in R</w:t>
            </w:r>
            <w:r>
              <w:rPr>
                <w:rFonts w:eastAsiaTheme="minorEastAsia"/>
                <w:kern w:val="2"/>
                <w:sz w:val="21"/>
                <w:szCs w:val="21"/>
                <w:lang w:eastAsia="zh-CN"/>
              </w:rPr>
              <w:t>el</w:t>
            </w:r>
            <w:r w:rsidRPr="00126FA6">
              <w:rPr>
                <w:rFonts w:eastAsiaTheme="minorEastAsia"/>
                <w:kern w:val="2"/>
                <w:sz w:val="21"/>
                <w:szCs w:val="21"/>
                <w:lang w:eastAsia="zh-CN"/>
              </w:rPr>
              <w:t>-17 NR sidelink enhancement WI is used</w:t>
            </w:r>
          </w:p>
          <w:p w14:paraId="2163678C" w14:textId="094FA821" w:rsidR="0063167F" w:rsidRPr="0063167F" w:rsidRDefault="0063167F" w:rsidP="0063167F">
            <w:pPr>
              <w:widowControl w:val="0"/>
              <w:numPr>
                <w:ilvl w:val="0"/>
                <w:numId w:val="34"/>
              </w:numPr>
              <w:jc w:val="both"/>
              <w:rPr>
                <w:rFonts w:eastAsiaTheme="minorEastAsia"/>
                <w:kern w:val="2"/>
                <w:sz w:val="21"/>
                <w:szCs w:val="21"/>
                <w:lang w:eastAsia="zh-CN"/>
              </w:rPr>
            </w:pPr>
            <w:r w:rsidRPr="00126FA6">
              <w:rPr>
                <w:rFonts w:eastAsiaTheme="minorEastAsia"/>
                <w:kern w:val="2"/>
                <w:sz w:val="21"/>
                <w:szCs w:val="21"/>
                <w:lang w:eastAsia="zh-CN"/>
              </w:rPr>
              <w:t>the metrics for latency and WAN are not needed</w:t>
            </w:r>
          </w:p>
        </w:tc>
      </w:tr>
    </w:tbl>
    <w:p w14:paraId="4326465C" w14:textId="40777271" w:rsidR="00437A64" w:rsidRDefault="00946AA0" w:rsidP="003A7EAE">
      <w:pPr>
        <w:spacing w:beforeLines="50" w:before="120" w:afterLines="50" w:after="120"/>
        <w:jc w:val="both"/>
        <w:rPr>
          <w:rFonts w:eastAsiaTheme="minorEastAsia"/>
          <w:sz w:val="22"/>
          <w:szCs w:val="22"/>
          <w:lang w:eastAsia="zh-CN"/>
        </w:rPr>
      </w:pPr>
      <w:r>
        <w:rPr>
          <w:rFonts w:eastAsiaTheme="minorEastAsia" w:hint="eastAsia"/>
          <w:sz w:val="22"/>
          <w:szCs w:val="22"/>
          <w:lang w:eastAsia="zh-CN"/>
        </w:rPr>
        <w:lastRenderedPageBreak/>
        <w:t>I</w:t>
      </w:r>
      <w:r>
        <w:rPr>
          <w:rFonts w:eastAsiaTheme="minorEastAsia"/>
          <w:sz w:val="22"/>
          <w:szCs w:val="22"/>
          <w:lang w:eastAsia="zh-CN"/>
        </w:rPr>
        <w:t>n TR36.843, performance metrics for communication are considered from different aspects, such as throughput, power, range and reliability (</w:t>
      </w:r>
      <w:r w:rsidRPr="00126FA6">
        <w:rPr>
          <w:rFonts w:eastAsiaTheme="minorEastAsia"/>
          <w:kern w:val="2"/>
          <w:sz w:val="21"/>
          <w:szCs w:val="21"/>
          <w:lang w:eastAsia="zh-CN"/>
        </w:rPr>
        <w:t>latency and WAN</w:t>
      </w:r>
      <w:r>
        <w:rPr>
          <w:rFonts w:eastAsiaTheme="minorEastAsia"/>
          <w:kern w:val="2"/>
          <w:sz w:val="21"/>
          <w:szCs w:val="21"/>
          <w:lang w:eastAsia="zh-CN"/>
        </w:rPr>
        <w:t xml:space="preserve"> are precluded</w:t>
      </w:r>
      <w:r>
        <w:rPr>
          <w:rFonts w:eastAsiaTheme="minorEastAsia"/>
          <w:sz w:val="22"/>
          <w:szCs w:val="22"/>
          <w:lang w:eastAsia="zh-CN"/>
        </w:rPr>
        <w:t xml:space="preserve">). As already mentioned, </w:t>
      </w:r>
      <w:r w:rsidR="00EB23BC">
        <w:rPr>
          <w:rFonts w:eastAsiaTheme="minorEastAsia"/>
          <w:sz w:val="22"/>
          <w:szCs w:val="22"/>
          <w:lang w:eastAsia="zh-CN"/>
        </w:rPr>
        <w:t xml:space="preserve">SL operation over FR2 spectrum is expect to support high data rate transmission, throughput is enough to </w:t>
      </w:r>
      <w:r w:rsidR="00F15409">
        <w:rPr>
          <w:rFonts w:eastAsiaTheme="minorEastAsia"/>
          <w:sz w:val="22"/>
          <w:szCs w:val="22"/>
          <w:lang w:eastAsia="zh-CN"/>
        </w:rPr>
        <w:t>evaluate performance of SL operation in FR2</w:t>
      </w:r>
      <w:r w:rsidR="00EB23BC">
        <w:rPr>
          <w:rFonts w:eastAsiaTheme="minorEastAsia"/>
          <w:sz w:val="22"/>
          <w:szCs w:val="22"/>
          <w:lang w:eastAsia="zh-CN"/>
        </w:rPr>
        <w:t xml:space="preserve">. With </w:t>
      </w:r>
      <w:r w:rsidR="00F15409">
        <w:rPr>
          <w:rFonts w:eastAsiaTheme="minorEastAsia"/>
          <w:sz w:val="22"/>
          <w:szCs w:val="22"/>
          <w:lang w:eastAsia="zh-CN"/>
        </w:rPr>
        <w:t xml:space="preserve">the </w:t>
      </w:r>
      <w:r w:rsidR="00EB23BC">
        <w:rPr>
          <w:rFonts w:eastAsiaTheme="minorEastAsia"/>
          <w:sz w:val="22"/>
          <w:szCs w:val="22"/>
          <w:lang w:eastAsia="zh-CN"/>
        </w:rPr>
        <w:t xml:space="preserve">above modification A, the metric related to throughput </w:t>
      </w:r>
      <w:r w:rsidR="003A7EAE">
        <w:rPr>
          <w:rFonts w:eastAsiaTheme="minorEastAsia"/>
          <w:sz w:val="22"/>
          <w:szCs w:val="22"/>
          <w:lang w:eastAsia="zh-CN"/>
        </w:rPr>
        <w:t xml:space="preserve">in TR 36.843 </w:t>
      </w:r>
      <w:r w:rsidR="00EB23BC">
        <w:rPr>
          <w:rFonts w:eastAsiaTheme="minorEastAsia"/>
          <w:sz w:val="22"/>
          <w:szCs w:val="22"/>
          <w:lang w:eastAsia="zh-CN"/>
        </w:rPr>
        <w:t>is captured as following</w:t>
      </w:r>
      <w:r w:rsidR="0090473F">
        <w:rPr>
          <w:rFonts w:eastAsiaTheme="minorEastAsia"/>
          <w:sz w:val="22"/>
          <w:szCs w:val="22"/>
          <w:lang w:eastAsia="zh-CN"/>
        </w:rPr>
        <w:t xml:space="preserve"> [</w:t>
      </w:r>
      <w:r w:rsidR="001C63C5">
        <w:rPr>
          <w:rFonts w:eastAsiaTheme="minorEastAsia"/>
          <w:sz w:val="22"/>
          <w:szCs w:val="22"/>
          <w:lang w:eastAsia="zh-CN"/>
        </w:rPr>
        <w:t>10</w:t>
      </w:r>
      <w:r w:rsidR="0090473F">
        <w:rPr>
          <w:rFonts w:eastAsiaTheme="minorEastAsia"/>
          <w:sz w:val="22"/>
          <w:szCs w:val="22"/>
          <w:lang w:eastAsia="zh-CN"/>
        </w:rPr>
        <w:t>]</w:t>
      </w:r>
      <w:r w:rsidR="00EB23BC">
        <w:rPr>
          <w:rFonts w:eastAsiaTheme="minorEastAsia"/>
          <w:sz w:val="22"/>
          <w:szCs w:val="22"/>
          <w:lang w:eastAsia="zh-CN"/>
        </w:rPr>
        <w:t>:</w:t>
      </w:r>
    </w:p>
    <w:tbl>
      <w:tblPr>
        <w:tblStyle w:val="aa"/>
        <w:tblW w:w="0" w:type="auto"/>
        <w:tblLook w:val="04A0" w:firstRow="1" w:lastRow="0" w:firstColumn="1" w:lastColumn="0" w:noHBand="0" w:noVBand="1"/>
      </w:tblPr>
      <w:tblGrid>
        <w:gridCol w:w="9060"/>
      </w:tblGrid>
      <w:tr w:rsidR="00EB23BC" w14:paraId="16037670" w14:textId="77777777" w:rsidTr="00EB23BC">
        <w:tc>
          <w:tcPr>
            <w:tcW w:w="9060" w:type="dxa"/>
          </w:tcPr>
          <w:p w14:paraId="47F7E8A6" w14:textId="77777777" w:rsidR="00EB23BC" w:rsidRDefault="00EB23BC" w:rsidP="00EB23BC">
            <w:pPr>
              <w:pStyle w:val="B1"/>
            </w:pPr>
            <w:r>
              <w:t>-</w:t>
            </w:r>
            <w:r>
              <w:tab/>
              <w:t>The metrics related to D2D throughput aspects of communication are</w:t>
            </w:r>
          </w:p>
          <w:p w14:paraId="0CA4FF00" w14:textId="77777777" w:rsidR="00EB23BC" w:rsidRDefault="00EB23BC" w:rsidP="00EB23BC">
            <w:pPr>
              <w:pStyle w:val="B2"/>
            </w:pPr>
            <w:r>
              <w:t>-</w:t>
            </w:r>
            <w:r>
              <w:tab/>
              <w:t xml:space="preserve">For full buffer traffic model; mean, 5%, and CDF of user throughput. </w:t>
            </w:r>
            <w:r>
              <w:br/>
              <w:t>This shall be a system level metric.</w:t>
            </w:r>
          </w:p>
          <w:p w14:paraId="30D75C8C" w14:textId="2BA74D54" w:rsidR="00EB23BC" w:rsidRDefault="00EB23BC" w:rsidP="00EB23BC">
            <w:pPr>
              <w:pStyle w:val="B2"/>
            </w:pPr>
            <w:r>
              <w:t>-</w:t>
            </w:r>
            <w:r>
              <w:tab/>
              <w:t>For FTP traffic model</w:t>
            </w:r>
            <w:r w:rsidR="003A7EAE">
              <w:t xml:space="preserve"> or periodic traffic model</w:t>
            </w:r>
            <w:r>
              <w:t xml:space="preserve">; mean, 5%, and CDF of perceived user throughput. </w:t>
            </w:r>
            <w:r>
              <w:br/>
              <w:t>This shall be a system level metric.</w:t>
            </w:r>
          </w:p>
          <w:p w14:paraId="26D35F80" w14:textId="750D05CE" w:rsidR="00EB23BC" w:rsidRPr="00EB23BC" w:rsidRDefault="00EB23BC" w:rsidP="00EB23BC">
            <w:pPr>
              <w:pStyle w:val="B2"/>
            </w:pPr>
            <w:r>
              <w:t>-</w:t>
            </w:r>
            <w:r>
              <w:tab/>
              <w:t xml:space="preserve">For VOIP traffic model; VOIP system capacity. The VOIP delay requirement shall be 200 </w:t>
            </w:r>
            <w:proofErr w:type="spellStart"/>
            <w:r>
              <w:t>ms</w:t>
            </w:r>
            <w:proofErr w:type="spellEnd"/>
            <w:r>
              <w:t xml:space="preserve"> for Unicast, Broadcast, Groupcast and 100ms per hop for Relays. This shall be a system level metric.</w:t>
            </w:r>
          </w:p>
        </w:tc>
      </w:tr>
    </w:tbl>
    <w:p w14:paraId="7133DA5B" w14:textId="6228E884" w:rsidR="00F86B79" w:rsidRDefault="003A7EAE" w:rsidP="005D027B">
      <w:pPr>
        <w:spacing w:beforeLines="50" w:before="120"/>
        <w:jc w:val="both"/>
        <w:rPr>
          <w:rFonts w:eastAsiaTheme="minorEastAsia"/>
          <w:b/>
          <w:i/>
          <w:sz w:val="22"/>
          <w:szCs w:val="22"/>
          <w:lang w:eastAsia="zh-CN"/>
        </w:rPr>
      </w:pPr>
      <w:r w:rsidRPr="00126FA6">
        <w:rPr>
          <w:b/>
          <w:i/>
          <w:sz w:val="22"/>
          <w:szCs w:val="22"/>
          <w:lang w:eastAsia="zh-CN"/>
        </w:rPr>
        <w:t xml:space="preserve">Proposal </w:t>
      </w:r>
      <w:r w:rsidR="00434DE6">
        <w:rPr>
          <w:b/>
          <w:i/>
          <w:sz w:val="22"/>
          <w:szCs w:val="22"/>
          <w:lang w:eastAsia="zh-CN"/>
        </w:rPr>
        <w:t>8</w:t>
      </w:r>
      <w:r>
        <w:rPr>
          <w:b/>
          <w:i/>
          <w:sz w:val="22"/>
          <w:szCs w:val="22"/>
          <w:lang w:eastAsia="zh-CN"/>
        </w:rPr>
        <w:t>: For performance metric, perceived user throughput (UPT) should be support</w:t>
      </w:r>
      <w:r w:rsidR="007718E6">
        <w:rPr>
          <w:b/>
          <w:i/>
          <w:sz w:val="22"/>
          <w:szCs w:val="22"/>
          <w:lang w:eastAsia="zh-CN"/>
        </w:rPr>
        <w:t>ed</w:t>
      </w:r>
      <w:r>
        <w:rPr>
          <w:b/>
          <w:i/>
          <w:sz w:val="22"/>
          <w:szCs w:val="22"/>
          <w:lang w:eastAsia="zh-CN"/>
        </w:rPr>
        <w:t xml:space="preserve"> for evaluation of SL operation in FR2.</w:t>
      </w:r>
    </w:p>
    <w:p w14:paraId="07453469" w14:textId="77777777" w:rsidR="00CF1DFC" w:rsidRPr="00CF1DFC" w:rsidRDefault="00CF1DFC" w:rsidP="005D027B">
      <w:pPr>
        <w:spacing w:beforeLines="50" w:before="120"/>
        <w:jc w:val="both"/>
        <w:rPr>
          <w:rFonts w:eastAsiaTheme="minorEastAsia"/>
          <w:sz w:val="22"/>
          <w:szCs w:val="22"/>
          <w:lang w:eastAsia="zh-CN"/>
        </w:rPr>
      </w:pPr>
    </w:p>
    <w:p w14:paraId="49A89E04" w14:textId="6BCDA165" w:rsidR="00F51854" w:rsidRPr="00126FA6" w:rsidRDefault="00F51854" w:rsidP="00F51854">
      <w:pPr>
        <w:spacing w:after="120"/>
        <w:rPr>
          <w:lang w:eastAsia="zh-CN"/>
        </w:rPr>
      </w:pPr>
      <w:r w:rsidRPr="00126FA6">
        <w:rPr>
          <w:lang w:eastAsia="zh-CN"/>
        </w:rPr>
        <w:t xml:space="preserve">For a summary, we list all simulation assumptions for </w:t>
      </w:r>
      <w:r w:rsidR="003A7EAE">
        <w:rPr>
          <w:lang w:eastAsia="zh-CN"/>
        </w:rPr>
        <w:t>evaluation of SL operation in FR2</w:t>
      </w:r>
      <w:r w:rsidRPr="00126FA6">
        <w:rPr>
          <w:lang w:eastAsia="zh-CN"/>
        </w:rPr>
        <w:t xml:space="preserve"> in the Table 1.</w:t>
      </w:r>
    </w:p>
    <w:p w14:paraId="64C2EE92" w14:textId="4AB59BC6" w:rsidR="00F51854" w:rsidRPr="00126FA6" w:rsidRDefault="00F51854" w:rsidP="00F51854">
      <w:pPr>
        <w:spacing w:after="120"/>
        <w:jc w:val="center"/>
        <w:rPr>
          <w:b/>
          <w:lang w:eastAsia="zh-CN"/>
        </w:rPr>
      </w:pPr>
      <w:r w:rsidRPr="00126FA6">
        <w:rPr>
          <w:b/>
          <w:lang w:eastAsia="zh-CN"/>
        </w:rPr>
        <w:t xml:space="preserve">Table 1: Simulation assumption </w:t>
      </w:r>
    </w:p>
    <w:tbl>
      <w:tblPr>
        <w:tblStyle w:val="aa"/>
        <w:tblW w:w="0" w:type="auto"/>
        <w:tblLook w:val="04A0" w:firstRow="1" w:lastRow="0" w:firstColumn="1" w:lastColumn="0" w:noHBand="0" w:noVBand="1"/>
      </w:tblPr>
      <w:tblGrid>
        <w:gridCol w:w="2162"/>
        <w:gridCol w:w="6898"/>
      </w:tblGrid>
      <w:tr w:rsidR="00F51854" w:rsidRPr="00126FA6" w14:paraId="4D380BA6" w14:textId="77777777" w:rsidTr="002D49E0">
        <w:tc>
          <w:tcPr>
            <w:tcW w:w="2263" w:type="dxa"/>
            <w:shd w:val="clear" w:color="auto" w:fill="BFBFBF" w:themeFill="background1" w:themeFillShade="BF"/>
          </w:tcPr>
          <w:p w14:paraId="25473F31" w14:textId="77777777" w:rsidR="00F51854" w:rsidRPr="00126FA6" w:rsidRDefault="00F51854" w:rsidP="002D49E0">
            <w:pPr>
              <w:rPr>
                <w:rFonts w:eastAsia="等线"/>
                <w:b/>
                <w:szCs w:val="20"/>
                <w:lang w:val="en-GB" w:eastAsia="zh-CN"/>
              </w:rPr>
            </w:pPr>
            <w:r w:rsidRPr="00126FA6">
              <w:rPr>
                <w:rFonts w:eastAsia="等线"/>
                <w:b/>
                <w:szCs w:val="20"/>
                <w:lang w:val="en-GB" w:eastAsia="zh-CN"/>
              </w:rPr>
              <w:t>Parameter</w:t>
            </w:r>
          </w:p>
        </w:tc>
        <w:tc>
          <w:tcPr>
            <w:tcW w:w="7507" w:type="dxa"/>
            <w:shd w:val="clear" w:color="auto" w:fill="BFBFBF" w:themeFill="background1" w:themeFillShade="BF"/>
          </w:tcPr>
          <w:p w14:paraId="395000B6" w14:textId="77777777" w:rsidR="00F51854" w:rsidRPr="00126FA6" w:rsidRDefault="00F51854" w:rsidP="002D49E0">
            <w:pPr>
              <w:rPr>
                <w:rFonts w:eastAsia="等线"/>
                <w:b/>
                <w:szCs w:val="20"/>
                <w:lang w:val="en-GB" w:eastAsia="zh-CN"/>
              </w:rPr>
            </w:pPr>
            <w:r w:rsidRPr="00126FA6">
              <w:rPr>
                <w:rFonts w:eastAsia="等线"/>
                <w:b/>
                <w:szCs w:val="20"/>
                <w:lang w:val="en-GB" w:eastAsia="zh-CN"/>
              </w:rPr>
              <w:t>Assumption</w:t>
            </w:r>
          </w:p>
        </w:tc>
      </w:tr>
      <w:tr w:rsidR="00F51854" w:rsidRPr="00126FA6" w14:paraId="06635C97" w14:textId="77777777" w:rsidTr="002D49E0">
        <w:tc>
          <w:tcPr>
            <w:tcW w:w="2263" w:type="dxa"/>
          </w:tcPr>
          <w:p w14:paraId="7A23CEB8" w14:textId="77777777" w:rsidR="00F51854" w:rsidRPr="00126FA6" w:rsidRDefault="00F51854" w:rsidP="002D49E0">
            <w:pPr>
              <w:rPr>
                <w:rFonts w:eastAsia="等线"/>
                <w:szCs w:val="20"/>
                <w:lang w:val="en-GB" w:eastAsia="zh-CN"/>
              </w:rPr>
            </w:pPr>
            <w:r w:rsidRPr="00126FA6">
              <w:rPr>
                <w:rFonts w:eastAsia="等线"/>
                <w:szCs w:val="20"/>
                <w:lang w:val="en-GB" w:eastAsia="zh-CN"/>
              </w:rPr>
              <w:t>Carrier frequency</w:t>
            </w:r>
          </w:p>
        </w:tc>
        <w:tc>
          <w:tcPr>
            <w:tcW w:w="7507" w:type="dxa"/>
          </w:tcPr>
          <w:p w14:paraId="4ABE6CDE" w14:textId="77777777" w:rsidR="00F51854" w:rsidRPr="00126FA6" w:rsidRDefault="00F51854" w:rsidP="002D49E0">
            <w:pPr>
              <w:rPr>
                <w:rFonts w:eastAsia="等线"/>
                <w:szCs w:val="20"/>
                <w:lang w:val="en-GB" w:eastAsia="zh-CN"/>
              </w:rPr>
            </w:pPr>
            <w:r w:rsidRPr="00126FA6">
              <w:rPr>
                <w:rFonts w:eastAsia="等线"/>
                <w:szCs w:val="20"/>
                <w:lang w:val="en-GB" w:eastAsia="zh-CN"/>
              </w:rPr>
              <w:t>30GHz</w:t>
            </w:r>
          </w:p>
        </w:tc>
      </w:tr>
      <w:tr w:rsidR="00F51854" w:rsidRPr="00126FA6" w14:paraId="622F6DB8" w14:textId="77777777" w:rsidTr="002D49E0">
        <w:tc>
          <w:tcPr>
            <w:tcW w:w="2263" w:type="dxa"/>
          </w:tcPr>
          <w:p w14:paraId="2CE3BB76" w14:textId="77777777" w:rsidR="00F51854" w:rsidRPr="00126FA6" w:rsidRDefault="00F51854" w:rsidP="002D49E0">
            <w:pPr>
              <w:rPr>
                <w:rFonts w:eastAsia="等线"/>
                <w:szCs w:val="20"/>
                <w:lang w:val="en-GB" w:eastAsia="zh-CN"/>
              </w:rPr>
            </w:pPr>
            <w:r w:rsidRPr="00126FA6">
              <w:rPr>
                <w:rFonts w:eastAsia="等线"/>
                <w:szCs w:val="20"/>
                <w:lang w:val="en-GB" w:eastAsia="zh-CN"/>
              </w:rPr>
              <w:t>Bandwidth</w:t>
            </w:r>
          </w:p>
        </w:tc>
        <w:tc>
          <w:tcPr>
            <w:tcW w:w="7507" w:type="dxa"/>
          </w:tcPr>
          <w:p w14:paraId="379B76F5" w14:textId="77777777" w:rsidR="00F51854" w:rsidRPr="00126FA6" w:rsidRDefault="00F51854" w:rsidP="002D49E0">
            <w:pPr>
              <w:rPr>
                <w:rFonts w:eastAsia="等线"/>
                <w:szCs w:val="20"/>
                <w:lang w:val="en-GB" w:eastAsia="zh-CN"/>
              </w:rPr>
            </w:pPr>
            <w:r w:rsidRPr="00126FA6">
              <w:rPr>
                <w:rFonts w:eastAsia="等线"/>
                <w:szCs w:val="20"/>
                <w:lang w:val="en-GB" w:eastAsia="zh-CN"/>
              </w:rPr>
              <w:t>100MHz</w:t>
            </w:r>
          </w:p>
        </w:tc>
      </w:tr>
      <w:tr w:rsidR="00F51854" w:rsidRPr="00126FA6" w14:paraId="1A4272C8" w14:textId="77777777" w:rsidTr="002D49E0">
        <w:tc>
          <w:tcPr>
            <w:tcW w:w="2263" w:type="dxa"/>
          </w:tcPr>
          <w:p w14:paraId="50910814" w14:textId="77777777" w:rsidR="00F51854" w:rsidRPr="00126FA6" w:rsidRDefault="00F51854" w:rsidP="002D49E0">
            <w:pPr>
              <w:rPr>
                <w:rFonts w:eastAsia="等线"/>
                <w:szCs w:val="20"/>
                <w:lang w:val="en-GB" w:eastAsia="zh-CN"/>
              </w:rPr>
            </w:pPr>
            <w:r w:rsidRPr="00126FA6">
              <w:rPr>
                <w:rFonts w:eastAsia="等线"/>
                <w:szCs w:val="20"/>
                <w:lang w:val="en-GB" w:eastAsia="zh-CN"/>
              </w:rPr>
              <w:t>SCS</w:t>
            </w:r>
          </w:p>
        </w:tc>
        <w:tc>
          <w:tcPr>
            <w:tcW w:w="7507" w:type="dxa"/>
          </w:tcPr>
          <w:p w14:paraId="66EFD81B" w14:textId="77777777" w:rsidR="00F51854" w:rsidRPr="00126FA6" w:rsidRDefault="00F51854" w:rsidP="002D49E0">
            <w:pPr>
              <w:rPr>
                <w:rFonts w:eastAsia="等线"/>
                <w:szCs w:val="20"/>
                <w:lang w:val="en-GB" w:eastAsia="zh-CN"/>
              </w:rPr>
            </w:pPr>
            <w:r w:rsidRPr="00126FA6">
              <w:rPr>
                <w:rFonts w:eastAsia="等线"/>
                <w:szCs w:val="20"/>
                <w:lang w:val="en-GB" w:eastAsia="zh-CN"/>
              </w:rPr>
              <w:t>120KHz, 60KHz for optional</w:t>
            </w:r>
          </w:p>
        </w:tc>
      </w:tr>
      <w:tr w:rsidR="00F51854" w:rsidRPr="00126FA6" w14:paraId="291DE246" w14:textId="77777777" w:rsidTr="002D49E0">
        <w:tc>
          <w:tcPr>
            <w:tcW w:w="2263" w:type="dxa"/>
          </w:tcPr>
          <w:p w14:paraId="023A1683" w14:textId="77777777" w:rsidR="00F51854" w:rsidRPr="00126FA6" w:rsidRDefault="00F51854" w:rsidP="002D49E0">
            <w:pPr>
              <w:rPr>
                <w:rFonts w:eastAsia="等线"/>
                <w:szCs w:val="20"/>
                <w:lang w:val="en-GB" w:eastAsia="zh-CN"/>
              </w:rPr>
            </w:pPr>
            <w:r w:rsidRPr="00126FA6">
              <w:rPr>
                <w:rFonts w:eastAsia="等线"/>
                <w:szCs w:val="20"/>
                <w:lang w:val="en-GB" w:eastAsia="zh-CN"/>
              </w:rPr>
              <w:t>Layout</w:t>
            </w:r>
          </w:p>
        </w:tc>
        <w:tc>
          <w:tcPr>
            <w:tcW w:w="7507" w:type="dxa"/>
          </w:tcPr>
          <w:p w14:paraId="097E4761" w14:textId="6C28F8A5" w:rsidR="00F51854" w:rsidRPr="00126FA6" w:rsidRDefault="00F51854" w:rsidP="002D49E0">
            <w:pPr>
              <w:rPr>
                <w:rFonts w:eastAsia="等线"/>
                <w:szCs w:val="20"/>
                <w:lang w:val="en-GB" w:eastAsia="zh-CN"/>
              </w:rPr>
            </w:pPr>
            <w:r w:rsidRPr="00126FA6">
              <w:rPr>
                <w:rFonts w:eastAsia="等线"/>
                <w:szCs w:val="20"/>
                <w:lang w:val="en-GB" w:eastAsia="zh-CN"/>
              </w:rPr>
              <w:t xml:space="preserve">Indoor layout – baseline: Scenario 1-Option 1 from SL-U (remove </w:t>
            </w:r>
            <w:r w:rsidR="007C25A4">
              <w:rPr>
                <w:rFonts w:eastAsia="等线"/>
                <w:szCs w:val="20"/>
                <w:lang w:val="en-GB" w:eastAsia="zh-CN"/>
              </w:rPr>
              <w:t>interference</w:t>
            </w:r>
            <w:r w:rsidRPr="00126FA6">
              <w:rPr>
                <w:rFonts w:eastAsia="等线"/>
                <w:szCs w:val="20"/>
                <w:lang w:val="en-GB" w:eastAsia="zh-CN"/>
              </w:rPr>
              <w:t xml:space="preserve"> nodes)</w:t>
            </w:r>
          </w:p>
          <w:p w14:paraId="4C851906" w14:textId="77777777" w:rsidR="00F51854" w:rsidRPr="00126FA6" w:rsidRDefault="00F51854" w:rsidP="002D49E0">
            <w:pPr>
              <w:rPr>
                <w:rFonts w:eastAsia="等线"/>
                <w:szCs w:val="20"/>
                <w:lang w:val="en-GB" w:eastAsia="zh-CN"/>
              </w:rPr>
            </w:pPr>
            <w:r w:rsidRPr="00126FA6">
              <w:rPr>
                <w:rFonts w:eastAsia="等线"/>
                <w:szCs w:val="20"/>
                <w:lang w:val="en-GB" w:eastAsia="zh-CN"/>
              </w:rPr>
              <w:t xml:space="preserve">Outdoor layout – optional: Option 3 in TR 36.843 </w:t>
            </w:r>
          </w:p>
        </w:tc>
      </w:tr>
      <w:tr w:rsidR="00F51854" w:rsidRPr="00126FA6" w14:paraId="10AE29D7" w14:textId="77777777" w:rsidTr="002D49E0">
        <w:tc>
          <w:tcPr>
            <w:tcW w:w="2263" w:type="dxa"/>
          </w:tcPr>
          <w:p w14:paraId="7A7E5F95" w14:textId="77777777" w:rsidR="00F51854" w:rsidRPr="00126FA6" w:rsidRDefault="00F51854" w:rsidP="002D49E0">
            <w:pPr>
              <w:rPr>
                <w:rFonts w:eastAsia="等线"/>
                <w:szCs w:val="20"/>
                <w:lang w:val="en-GB" w:eastAsia="zh-CN"/>
              </w:rPr>
            </w:pPr>
            <w:r w:rsidRPr="00126FA6">
              <w:rPr>
                <w:rFonts w:eastAsia="等线"/>
                <w:szCs w:val="20"/>
                <w:lang w:val="en-GB" w:eastAsia="zh-CN"/>
              </w:rPr>
              <w:t>UE dropping</w:t>
            </w:r>
          </w:p>
        </w:tc>
        <w:tc>
          <w:tcPr>
            <w:tcW w:w="7507" w:type="dxa"/>
          </w:tcPr>
          <w:p w14:paraId="5D25D442" w14:textId="3E43ADCB" w:rsidR="00F51854" w:rsidRPr="00126FA6" w:rsidRDefault="00F51854" w:rsidP="002D49E0">
            <w:pPr>
              <w:rPr>
                <w:rFonts w:eastAsia="等线"/>
                <w:szCs w:val="20"/>
                <w:lang w:val="en-GB" w:eastAsia="zh-CN"/>
              </w:rPr>
            </w:pPr>
            <w:r w:rsidRPr="00126FA6">
              <w:rPr>
                <w:rFonts w:eastAsia="等线"/>
                <w:szCs w:val="20"/>
                <w:lang w:val="en-GB" w:eastAsia="zh-CN"/>
              </w:rPr>
              <w:t>Indoor</w:t>
            </w:r>
            <w:r w:rsidRPr="00126FA6">
              <w:rPr>
                <w:rFonts w:eastAsia="等线"/>
                <w:szCs w:val="20"/>
                <w:lang w:val="en-GB" w:eastAsia="zh-CN"/>
              </w:rPr>
              <w:t xml:space="preserve">: </w:t>
            </w:r>
            <w:r w:rsidR="00FB0939">
              <w:rPr>
                <w:rFonts w:eastAsia="等线"/>
                <w:szCs w:val="20"/>
                <w:lang w:val="en-GB" w:eastAsia="zh-CN"/>
              </w:rPr>
              <w:t xml:space="preserve">60 </w:t>
            </w:r>
            <w:r w:rsidRPr="00126FA6">
              <w:rPr>
                <w:rFonts w:eastAsia="等线"/>
                <w:szCs w:val="20"/>
                <w:lang w:val="en-GB" w:eastAsia="zh-CN"/>
              </w:rPr>
              <w:t>SL UE pairs</w:t>
            </w:r>
            <w:r w:rsidR="006D5E03">
              <w:rPr>
                <w:rFonts w:eastAsia="等线"/>
                <w:szCs w:val="20"/>
                <w:lang w:val="en-GB" w:eastAsia="zh-CN"/>
              </w:rPr>
              <w:t xml:space="preserve"> for 100MHz</w:t>
            </w:r>
          </w:p>
          <w:p w14:paraId="0F4CCF02" w14:textId="77777777" w:rsidR="00F51854" w:rsidRPr="00126FA6" w:rsidRDefault="00F51854" w:rsidP="002D49E0">
            <w:pPr>
              <w:rPr>
                <w:rFonts w:eastAsia="等线"/>
                <w:szCs w:val="20"/>
                <w:lang w:val="en-GB" w:eastAsia="zh-CN"/>
              </w:rPr>
            </w:pPr>
            <w:r w:rsidRPr="00126FA6">
              <w:rPr>
                <w:rFonts w:eastAsia="等线"/>
                <w:szCs w:val="20"/>
                <w:lang w:val="en-GB" w:eastAsia="zh-CN"/>
              </w:rPr>
              <w:t>Outdoor: UE dropping as in Table A.2.1.1-1 in TR 36.843</w:t>
            </w:r>
          </w:p>
        </w:tc>
      </w:tr>
      <w:tr w:rsidR="00F51854" w:rsidRPr="00126FA6" w14:paraId="791CDF06" w14:textId="77777777" w:rsidTr="002D49E0">
        <w:tc>
          <w:tcPr>
            <w:tcW w:w="2263" w:type="dxa"/>
          </w:tcPr>
          <w:p w14:paraId="0487D3BB" w14:textId="77777777" w:rsidR="00F51854" w:rsidRPr="00126FA6" w:rsidRDefault="00F51854" w:rsidP="002D49E0">
            <w:pPr>
              <w:rPr>
                <w:rFonts w:eastAsia="等线"/>
                <w:szCs w:val="20"/>
                <w:lang w:val="en-GB" w:eastAsia="zh-CN"/>
              </w:rPr>
            </w:pPr>
            <w:r w:rsidRPr="00126FA6">
              <w:rPr>
                <w:rFonts w:eastAsia="等线"/>
                <w:szCs w:val="20"/>
                <w:lang w:val="en-GB" w:eastAsia="zh-CN"/>
              </w:rPr>
              <w:t>Channel model</w:t>
            </w:r>
          </w:p>
        </w:tc>
        <w:tc>
          <w:tcPr>
            <w:tcW w:w="7507" w:type="dxa"/>
          </w:tcPr>
          <w:p w14:paraId="69D2705E" w14:textId="77777777" w:rsidR="00F51854" w:rsidRPr="00126FA6" w:rsidRDefault="00F51854" w:rsidP="002D49E0">
            <w:pPr>
              <w:rPr>
                <w:rFonts w:eastAsia="等线"/>
                <w:szCs w:val="20"/>
                <w:lang w:eastAsia="zh-CN"/>
              </w:rPr>
            </w:pPr>
            <w:r w:rsidRPr="00126FA6">
              <w:rPr>
                <w:rFonts w:eastAsia="等线"/>
                <w:szCs w:val="20"/>
                <w:lang w:eastAsia="zh-CN"/>
              </w:rPr>
              <w:t>Reuse the parameters of “Channel models” specified in Section A.2.1.2 of TR 36.843 with following modification:</w:t>
            </w:r>
          </w:p>
          <w:p w14:paraId="492DB245" w14:textId="77777777" w:rsidR="00F51854" w:rsidRPr="00126FA6" w:rsidRDefault="00F51854" w:rsidP="002D49E0">
            <w:pPr>
              <w:rPr>
                <w:rFonts w:eastAsia="等线"/>
                <w:szCs w:val="20"/>
                <w:lang w:eastAsia="zh-CN"/>
              </w:rPr>
            </w:pPr>
            <w:r w:rsidRPr="00126FA6">
              <w:rPr>
                <w:rFonts w:eastAsia="等线"/>
                <w:szCs w:val="20"/>
                <w:lang w:eastAsia="zh-CN"/>
              </w:rPr>
              <w:t>-  Each component of channel model reuses what is specified in TR 38.901</w:t>
            </w:r>
          </w:p>
        </w:tc>
      </w:tr>
      <w:tr w:rsidR="00F51854" w:rsidRPr="00126FA6" w14:paraId="4162DD28" w14:textId="77777777" w:rsidTr="002D49E0">
        <w:tc>
          <w:tcPr>
            <w:tcW w:w="2263" w:type="dxa"/>
          </w:tcPr>
          <w:p w14:paraId="63A4E0D7" w14:textId="77777777" w:rsidR="00F51854" w:rsidRPr="00126FA6" w:rsidRDefault="00F51854" w:rsidP="002D49E0">
            <w:pPr>
              <w:rPr>
                <w:rFonts w:eastAsia="等线"/>
                <w:szCs w:val="20"/>
                <w:lang w:val="en-GB" w:eastAsia="zh-CN"/>
              </w:rPr>
            </w:pPr>
            <w:r w:rsidRPr="00126FA6">
              <w:rPr>
                <w:rFonts w:eastAsia="等线"/>
                <w:szCs w:val="20"/>
                <w:lang w:val="en-GB" w:eastAsia="zh-CN"/>
              </w:rPr>
              <w:t>Antenna model</w:t>
            </w:r>
          </w:p>
        </w:tc>
        <w:tc>
          <w:tcPr>
            <w:tcW w:w="7507" w:type="dxa"/>
          </w:tcPr>
          <w:p w14:paraId="47527517" w14:textId="77777777" w:rsidR="00F51854" w:rsidRPr="00126FA6" w:rsidRDefault="00F51854" w:rsidP="002D49E0">
            <w:pPr>
              <w:rPr>
                <w:rFonts w:eastAsia="等线"/>
                <w:szCs w:val="20"/>
                <w:lang w:eastAsia="zh-CN"/>
              </w:rPr>
            </w:pPr>
            <w:r w:rsidRPr="00126FA6">
              <w:rPr>
                <w:rFonts w:eastAsia="等线"/>
                <w:szCs w:val="20"/>
                <w:lang w:eastAsia="zh-CN"/>
              </w:rPr>
              <w:t>Reuse the model for PUE specified in TR 37.885</w:t>
            </w:r>
          </w:p>
        </w:tc>
      </w:tr>
      <w:tr w:rsidR="00F51854" w:rsidRPr="00126FA6" w14:paraId="041F08C5" w14:textId="77777777" w:rsidTr="002D49E0">
        <w:tc>
          <w:tcPr>
            <w:tcW w:w="2263" w:type="dxa"/>
          </w:tcPr>
          <w:p w14:paraId="08CB0D4B" w14:textId="77777777" w:rsidR="00F51854" w:rsidRPr="00126FA6" w:rsidRDefault="00F51854" w:rsidP="002D49E0">
            <w:pPr>
              <w:rPr>
                <w:rFonts w:eastAsia="等线"/>
                <w:szCs w:val="20"/>
                <w:lang w:val="en-GB" w:eastAsia="zh-CN"/>
              </w:rPr>
            </w:pPr>
            <w:r w:rsidRPr="00126FA6">
              <w:rPr>
                <w:rFonts w:eastAsia="等线"/>
                <w:szCs w:val="20"/>
                <w:lang w:val="en-GB" w:eastAsia="zh-CN"/>
              </w:rPr>
              <w:t>Traffic model</w:t>
            </w:r>
          </w:p>
        </w:tc>
        <w:tc>
          <w:tcPr>
            <w:tcW w:w="7507" w:type="dxa"/>
          </w:tcPr>
          <w:p w14:paraId="70C9ADD7" w14:textId="77777777" w:rsidR="00F51854" w:rsidRPr="00126FA6" w:rsidRDefault="00F51854" w:rsidP="002D49E0">
            <w:pPr>
              <w:rPr>
                <w:rFonts w:eastAsia="等线"/>
                <w:szCs w:val="20"/>
                <w:lang w:val="en-GB" w:eastAsia="zh-CN"/>
              </w:rPr>
            </w:pPr>
            <w:r w:rsidRPr="00126FA6">
              <w:rPr>
                <w:rFonts w:eastAsia="等线"/>
                <w:szCs w:val="20"/>
                <w:lang w:eastAsia="zh-CN"/>
              </w:rPr>
              <w:t>FTP model 3 and periodic model 3</w:t>
            </w:r>
          </w:p>
        </w:tc>
      </w:tr>
      <w:tr w:rsidR="00BE0E2D" w:rsidRPr="00126FA6" w14:paraId="06D4E1CC" w14:textId="77777777" w:rsidTr="002D49E0">
        <w:tc>
          <w:tcPr>
            <w:tcW w:w="2263" w:type="dxa"/>
          </w:tcPr>
          <w:p w14:paraId="096A7329" w14:textId="2C1D9AA3" w:rsidR="00BE0E2D" w:rsidRPr="00126FA6" w:rsidRDefault="00BE0E2D" w:rsidP="002D49E0">
            <w:pPr>
              <w:rPr>
                <w:rFonts w:eastAsia="等线"/>
                <w:szCs w:val="20"/>
                <w:lang w:val="en-GB" w:eastAsia="zh-CN"/>
              </w:rPr>
            </w:pPr>
            <w:r>
              <w:rPr>
                <w:rFonts w:eastAsia="等线" w:hint="eastAsia"/>
                <w:szCs w:val="20"/>
                <w:lang w:val="en-GB" w:eastAsia="zh-CN"/>
              </w:rPr>
              <w:t>B</w:t>
            </w:r>
            <w:r>
              <w:rPr>
                <w:rFonts w:eastAsia="等线"/>
                <w:szCs w:val="20"/>
                <w:lang w:val="en-GB" w:eastAsia="zh-CN"/>
              </w:rPr>
              <w:t>eam set</w:t>
            </w:r>
          </w:p>
        </w:tc>
        <w:tc>
          <w:tcPr>
            <w:tcW w:w="7507" w:type="dxa"/>
          </w:tcPr>
          <w:p w14:paraId="5A8481B0" w14:textId="77777777" w:rsidR="00BE0E2D" w:rsidRDefault="002A4426" w:rsidP="002D49E0">
            <w:pPr>
              <w:rPr>
                <w:rFonts w:eastAsia="等线"/>
                <w:szCs w:val="20"/>
                <w:lang w:eastAsia="zh-CN"/>
              </w:rPr>
            </w:pPr>
            <w:r>
              <w:rPr>
                <w:rFonts w:eastAsia="等线" w:hint="eastAsia"/>
                <w:szCs w:val="20"/>
                <w:lang w:eastAsia="zh-CN"/>
              </w:rPr>
              <w:t>D</w:t>
            </w:r>
            <w:r>
              <w:rPr>
                <w:rFonts w:eastAsia="等线"/>
                <w:szCs w:val="20"/>
                <w:lang w:eastAsia="zh-CN"/>
              </w:rPr>
              <w:t>irection of UE analog beam steering:</w:t>
            </w:r>
          </w:p>
          <w:p w14:paraId="690BF01D" w14:textId="5CC0D23B" w:rsidR="002A4426" w:rsidRDefault="002A4426" w:rsidP="002A4426">
            <w:pPr>
              <w:ind w:leftChars="100" w:left="200"/>
              <w:rPr>
                <w:rFonts w:eastAsia="等线"/>
                <w:szCs w:val="20"/>
                <w:lang w:eastAsia="zh-CN"/>
              </w:rPr>
            </w:pPr>
            <w:r>
              <w:rPr>
                <w:rFonts w:eastAsia="等线"/>
                <w:szCs w:val="20"/>
                <w:lang w:eastAsia="zh-CN"/>
              </w:rPr>
              <w:t xml:space="preserve">- </w:t>
            </w:r>
            <w:r w:rsidRPr="002A4426">
              <w:rPr>
                <w:rFonts w:eastAsia="等线" w:hint="eastAsia"/>
                <w:szCs w:val="20"/>
                <w:lang w:eastAsia="zh-CN"/>
              </w:rPr>
              <w:t>Azimuth angle</w:t>
            </w:r>
            <w:r>
              <w:rPr>
                <w:rFonts w:eastAsia="等线"/>
                <w:szCs w:val="20"/>
                <w:lang w:eastAsia="zh-CN"/>
              </w:rPr>
              <w:t xml:space="preserve"> = [-3*pi/8, -pi/8, pi/8, 3*pi/8]</w:t>
            </w:r>
          </w:p>
          <w:p w14:paraId="53D0A849" w14:textId="081D6D8D" w:rsidR="002A4426" w:rsidRPr="002A4426" w:rsidRDefault="002A4426" w:rsidP="002A4426">
            <w:pPr>
              <w:ind w:leftChars="100" w:left="200"/>
              <w:rPr>
                <w:rFonts w:eastAsia="等线"/>
                <w:szCs w:val="20"/>
                <w:lang w:eastAsia="zh-CN"/>
              </w:rPr>
            </w:pPr>
            <w:r>
              <w:rPr>
                <w:rFonts w:eastAsia="等线"/>
                <w:szCs w:val="20"/>
                <w:lang w:eastAsia="zh-CN"/>
              </w:rPr>
              <w:t>- Zenith angle = [pi/4, 3*pi/4]</w:t>
            </w:r>
          </w:p>
        </w:tc>
      </w:tr>
      <w:tr w:rsidR="00F51854" w:rsidRPr="00126FA6" w14:paraId="1EB5FCEC" w14:textId="77777777" w:rsidTr="002D49E0">
        <w:tc>
          <w:tcPr>
            <w:tcW w:w="2263" w:type="dxa"/>
          </w:tcPr>
          <w:p w14:paraId="35A02431" w14:textId="77777777" w:rsidR="00F51854" w:rsidRPr="00126FA6" w:rsidRDefault="00F51854" w:rsidP="002D49E0">
            <w:pPr>
              <w:rPr>
                <w:rFonts w:eastAsia="等线"/>
                <w:szCs w:val="20"/>
                <w:lang w:val="en-GB" w:eastAsia="zh-CN"/>
              </w:rPr>
            </w:pPr>
            <w:r w:rsidRPr="00126FA6">
              <w:rPr>
                <w:rFonts w:eastAsia="等线"/>
                <w:szCs w:val="20"/>
                <w:lang w:val="en-GB" w:eastAsia="zh-CN"/>
              </w:rPr>
              <w:t>Performance metric</w:t>
            </w:r>
          </w:p>
        </w:tc>
        <w:tc>
          <w:tcPr>
            <w:tcW w:w="7507" w:type="dxa"/>
          </w:tcPr>
          <w:p w14:paraId="5B992F3C" w14:textId="77777777" w:rsidR="00F51854" w:rsidRPr="00126FA6" w:rsidRDefault="00F51854" w:rsidP="002D49E0">
            <w:pPr>
              <w:rPr>
                <w:rFonts w:eastAsia="等线"/>
                <w:szCs w:val="20"/>
                <w:lang w:val="en-GB" w:eastAsia="zh-CN"/>
              </w:rPr>
            </w:pPr>
            <w:r w:rsidRPr="00126FA6">
              <w:rPr>
                <w:rFonts w:eastAsia="等线"/>
                <w:szCs w:val="20"/>
                <w:lang w:eastAsia="zh-CN"/>
              </w:rPr>
              <w:t>UPT</w:t>
            </w:r>
          </w:p>
        </w:tc>
      </w:tr>
    </w:tbl>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41A3B45D" w:rsidR="0048006B" w:rsidRDefault="0048006B" w:rsidP="00437A64">
      <w:pPr>
        <w:pStyle w:val="a0"/>
        <w:spacing w:after="24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437A64">
        <w:rPr>
          <w:rFonts w:eastAsia="宋体"/>
          <w:sz w:val="22"/>
          <w:szCs w:val="22"/>
          <w:lang w:val="en-GB" w:eastAsia="zh-CN"/>
        </w:rPr>
        <w:t xml:space="preserve">necessary updates to NR sidelink evaluation methodology for commercial deployment scenario including </w:t>
      </w:r>
      <w:r w:rsidR="00437A64" w:rsidRPr="00B142A2">
        <w:rPr>
          <w:rFonts w:eastAsia="宋体"/>
          <w:sz w:val="22"/>
          <w:szCs w:val="22"/>
          <w:lang w:val="en-GB" w:eastAsia="zh-CN"/>
        </w:rPr>
        <w:t>scenario layout</w:t>
      </w:r>
      <w:r w:rsidR="00437A64">
        <w:rPr>
          <w:rFonts w:eastAsia="宋体"/>
          <w:sz w:val="22"/>
          <w:szCs w:val="22"/>
          <w:lang w:val="en-GB" w:eastAsia="zh-CN"/>
        </w:rPr>
        <w:t>s</w:t>
      </w:r>
      <w:r w:rsidR="00437A64" w:rsidRPr="00B142A2">
        <w:rPr>
          <w:rFonts w:eastAsia="宋体"/>
          <w:sz w:val="22"/>
          <w:szCs w:val="22"/>
          <w:lang w:val="en-GB" w:eastAsia="zh-CN"/>
        </w:rPr>
        <w:t>, UE dropping, channel model</w:t>
      </w:r>
      <w:r w:rsidR="00437A64">
        <w:rPr>
          <w:rFonts w:eastAsia="宋体"/>
          <w:sz w:val="22"/>
          <w:szCs w:val="22"/>
          <w:lang w:val="en-GB" w:eastAsia="zh-CN"/>
        </w:rPr>
        <w:t>s</w:t>
      </w:r>
      <w:r w:rsidR="00437A64" w:rsidRPr="00B142A2">
        <w:rPr>
          <w:rFonts w:eastAsia="宋体"/>
          <w:sz w:val="22"/>
          <w:szCs w:val="22"/>
          <w:lang w:val="en-GB" w:eastAsia="zh-CN"/>
        </w:rPr>
        <w:t>, antenna model, traffic model</w:t>
      </w:r>
      <w:r w:rsidR="00437A64">
        <w:rPr>
          <w:rFonts w:eastAsia="宋体"/>
          <w:sz w:val="22"/>
          <w:szCs w:val="22"/>
          <w:lang w:val="en-GB" w:eastAsia="zh-CN"/>
        </w:rPr>
        <w:t>s</w:t>
      </w:r>
      <w:r w:rsidR="00437A64" w:rsidRPr="00B142A2">
        <w:rPr>
          <w:rFonts w:eastAsia="宋体"/>
          <w:sz w:val="22"/>
          <w:szCs w:val="22"/>
          <w:lang w:val="en-GB" w:eastAsia="zh-CN"/>
        </w:rPr>
        <w:t>, beam sets and performance metric</w:t>
      </w:r>
      <w:r w:rsidR="00437A64">
        <w:rPr>
          <w:rFonts w:eastAsia="宋体"/>
          <w:sz w:val="22"/>
          <w:szCs w:val="22"/>
          <w:lang w:val="en-GB" w:eastAsia="zh-CN"/>
        </w:rPr>
        <w:t>s.</w:t>
      </w:r>
      <w:r w:rsidR="00EB1074" w:rsidRPr="00D67EEF">
        <w:rPr>
          <w:rFonts w:eastAsia="宋体"/>
          <w:sz w:val="22"/>
          <w:szCs w:val="22"/>
          <w:lang w:eastAsia="zh-CN"/>
        </w:rPr>
        <w:t xml:space="preserve"> </w:t>
      </w:r>
      <w:r w:rsidR="00437A64">
        <w:rPr>
          <w:rFonts w:eastAsia="宋体"/>
          <w:sz w:val="22"/>
          <w:szCs w:val="22"/>
          <w:lang w:eastAsia="zh-CN"/>
        </w:rPr>
        <w:t xml:space="preserve">Based on the discussions, </w:t>
      </w:r>
      <w:r w:rsidR="00951076">
        <w:rPr>
          <w:rFonts w:eastAsia="宋体"/>
          <w:sz w:val="22"/>
          <w:szCs w:val="22"/>
          <w:lang w:eastAsia="zh-CN"/>
        </w:rPr>
        <w:t xml:space="preserve">we have following </w:t>
      </w:r>
      <w:r w:rsidR="00F73244">
        <w:rPr>
          <w:rFonts w:eastAsia="宋体"/>
          <w:sz w:val="22"/>
          <w:szCs w:val="22"/>
          <w:lang w:eastAsia="zh-CN"/>
        </w:rPr>
        <w:t>proposal</w:t>
      </w:r>
      <w:r w:rsidR="007179B5">
        <w:rPr>
          <w:rFonts w:eastAsia="宋体"/>
          <w:sz w:val="22"/>
          <w:szCs w:val="22"/>
          <w:lang w:eastAsia="zh-CN"/>
        </w:rPr>
        <w:t>s</w:t>
      </w:r>
      <w:r w:rsidR="002B5B40" w:rsidRPr="00D67EEF">
        <w:rPr>
          <w:rFonts w:eastAsia="宋体"/>
          <w:sz w:val="22"/>
          <w:szCs w:val="22"/>
          <w:lang w:eastAsia="zh-CN"/>
        </w:rPr>
        <w:t>:</w:t>
      </w:r>
    </w:p>
    <w:p w14:paraId="2A93D16D" w14:textId="19948BCB" w:rsidR="000835DC" w:rsidRDefault="000835DC" w:rsidP="000835DC">
      <w:pPr>
        <w:pStyle w:val="a0"/>
        <w:rPr>
          <w:b/>
          <w:i/>
          <w:sz w:val="22"/>
          <w:szCs w:val="22"/>
          <w:lang w:eastAsia="zh-CN"/>
        </w:rPr>
      </w:pPr>
      <w:r w:rsidRPr="00126FA6">
        <w:rPr>
          <w:b/>
          <w:i/>
          <w:sz w:val="22"/>
          <w:szCs w:val="22"/>
          <w:lang w:eastAsia="zh-CN"/>
        </w:rPr>
        <w:t>Proposal 1: The evaluation methodology update</w:t>
      </w:r>
      <w:r w:rsidR="00AC0421">
        <w:rPr>
          <w:rFonts w:asciiTheme="minorEastAsia" w:eastAsiaTheme="minorEastAsia" w:hAnsiTheme="minorEastAsia" w:hint="eastAsia"/>
          <w:b/>
          <w:i/>
          <w:sz w:val="22"/>
          <w:szCs w:val="22"/>
          <w:lang w:eastAsia="zh-CN"/>
        </w:rPr>
        <w:t>d</w:t>
      </w:r>
      <w:r w:rsidRPr="00126FA6">
        <w:rPr>
          <w:b/>
          <w:i/>
          <w:sz w:val="22"/>
          <w:szCs w:val="22"/>
          <w:lang w:eastAsia="zh-CN"/>
        </w:rPr>
        <w:t xml:space="preserve"> for commercial use cases </w:t>
      </w:r>
      <w:r>
        <w:rPr>
          <w:b/>
          <w:i/>
          <w:sz w:val="22"/>
          <w:szCs w:val="22"/>
          <w:lang w:eastAsia="zh-CN"/>
        </w:rPr>
        <w:t>from</w:t>
      </w:r>
      <w:r w:rsidRPr="00126FA6">
        <w:rPr>
          <w:b/>
          <w:i/>
          <w:sz w:val="22"/>
          <w:szCs w:val="22"/>
          <w:lang w:eastAsia="zh-CN"/>
        </w:rPr>
        <w:t xml:space="preserve"> Rel-17 </w:t>
      </w:r>
      <w:r>
        <w:rPr>
          <w:b/>
          <w:i/>
          <w:sz w:val="22"/>
          <w:szCs w:val="22"/>
          <w:lang w:eastAsia="zh-CN"/>
        </w:rPr>
        <w:t>eSL</w:t>
      </w:r>
      <w:r w:rsidRPr="00126FA6">
        <w:rPr>
          <w:b/>
          <w:i/>
          <w:sz w:val="22"/>
          <w:szCs w:val="22"/>
          <w:lang w:eastAsia="zh-CN"/>
        </w:rPr>
        <w:t xml:space="preserve"> should be </w:t>
      </w:r>
      <w:r>
        <w:rPr>
          <w:b/>
          <w:i/>
          <w:sz w:val="22"/>
          <w:szCs w:val="22"/>
          <w:lang w:eastAsia="zh-CN"/>
        </w:rPr>
        <w:t xml:space="preserve">used as the </w:t>
      </w:r>
      <w:r w:rsidRPr="00126FA6">
        <w:rPr>
          <w:b/>
          <w:i/>
          <w:sz w:val="22"/>
          <w:szCs w:val="22"/>
          <w:lang w:eastAsia="zh-CN"/>
        </w:rPr>
        <w:t>baseline</w:t>
      </w:r>
      <w:r>
        <w:rPr>
          <w:b/>
          <w:i/>
          <w:sz w:val="22"/>
          <w:szCs w:val="22"/>
          <w:lang w:eastAsia="zh-CN"/>
        </w:rPr>
        <w:t xml:space="preserve"> for SL operation in FR2.</w:t>
      </w:r>
    </w:p>
    <w:p w14:paraId="657DD640" w14:textId="72C3BCB7" w:rsidR="00AF09E8" w:rsidRPr="00671FBF" w:rsidRDefault="00AF09E8" w:rsidP="00AF09E8">
      <w:pPr>
        <w:pStyle w:val="a0"/>
        <w:spacing w:beforeLines="50" w:before="120"/>
        <w:rPr>
          <w:b/>
          <w:i/>
          <w:sz w:val="22"/>
          <w:szCs w:val="22"/>
          <w:lang w:eastAsia="zh-CN"/>
        </w:rPr>
      </w:pPr>
      <w:r w:rsidRPr="00671FBF">
        <w:rPr>
          <w:b/>
          <w:i/>
          <w:sz w:val="22"/>
          <w:szCs w:val="22"/>
          <w:lang w:eastAsia="zh-CN"/>
        </w:rPr>
        <w:t xml:space="preserve">Proposal 2: </w:t>
      </w:r>
      <w:r w:rsidR="006443CD" w:rsidRPr="00671FBF">
        <w:rPr>
          <w:b/>
          <w:i/>
          <w:sz w:val="22"/>
          <w:szCs w:val="22"/>
          <w:lang w:eastAsia="zh-CN"/>
        </w:rPr>
        <w:t>For</w:t>
      </w:r>
      <w:r w:rsidRPr="00671FBF">
        <w:rPr>
          <w:b/>
          <w:i/>
          <w:sz w:val="22"/>
          <w:szCs w:val="22"/>
          <w:lang w:eastAsia="zh-CN"/>
        </w:rPr>
        <w:t xml:space="preserve"> carrier frequency and simulation bandwidth, 30GHz and 100MHz should be supported respectively for SL operation in FR2.</w:t>
      </w:r>
    </w:p>
    <w:p w14:paraId="3D443F46" w14:textId="77777777" w:rsidR="006A2965" w:rsidRDefault="006A2965" w:rsidP="006A2965">
      <w:pPr>
        <w:pStyle w:val="a0"/>
        <w:rPr>
          <w:b/>
          <w:i/>
          <w:sz w:val="22"/>
          <w:szCs w:val="22"/>
          <w:lang w:eastAsia="zh-CN"/>
        </w:rPr>
      </w:pPr>
      <w:r w:rsidRPr="00126FA6">
        <w:rPr>
          <w:b/>
          <w:i/>
          <w:sz w:val="22"/>
          <w:szCs w:val="22"/>
          <w:lang w:eastAsia="zh-CN"/>
        </w:rPr>
        <w:lastRenderedPageBreak/>
        <w:t xml:space="preserve">Proposal </w:t>
      </w:r>
      <w:r>
        <w:rPr>
          <w:b/>
          <w:i/>
          <w:sz w:val="22"/>
          <w:szCs w:val="22"/>
          <w:lang w:eastAsia="zh-CN"/>
        </w:rPr>
        <w:t>3: For commercial scenario, the following layout should be supported:</w:t>
      </w:r>
    </w:p>
    <w:p w14:paraId="7E3C24D6" w14:textId="1C93E327" w:rsidR="006A2965" w:rsidRDefault="000969F6" w:rsidP="000969F6">
      <w:pPr>
        <w:ind w:left="221" w:firstLine="499"/>
        <w:rPr>
          <w:rFonts w:eastAsia="MS Mincho"/>
          <w:b/>
          <w:i/>
          <w:sz w:val="22"/>
          <w:szCs w:val="22"/>
        </w:rPr>
      </w:pPr>
      <w:r>
        <w:rPr>
          <w:rFonts w:eastAsia="MS Mincho"/>
          <w:b/>
          <w:i/>
          <w:sz w:val="22"/>
          <w:szCs w:val="22"/>
        </w:rPr>
        <w:t xml:space="preserve">- </w:t>
      </w:r>
      <w:r w:rsidR="006A2965" w:rsidRPr="008A49BE">
        <w:rPr>
          <w:rFonts w:eastAsia="MS Mincho"/>
          <w:b/>
          <w:i/>
          <w:sz w:val="22"/>
          <w:szCs w:val="22"/>
        </w:rPr>
        <w:t>Indoor scenario (baseline): Scenario 1-Option 1 from SL-U (remove interference nodes)</w:t>
      </w:r>
    </w:p>
    <w:p w14:paraId="707E1A9E" w14:textId="30D01C3B" w:rsidR="000969F6" w:rsidRPr="008A49BE" w:rsidRDefault="000969F6" w:rsidP="000969F6">
      <w:pPr>
        <w:ind w:left="221" w:firstLine="499"/>
        <w:rPr>
          <w:rFonts w:eastAsia="MS Mincho"/>
          <w:b/>
          <w:i/>
          <w:sz w:val="22"/>
          <w:szCs w:val="22"/>
        </w:rPr>
      </w:pPr>
      <w:r>
        <w:rPr>
          <w:noProof/>
        </w:rPr>
        <w:drawing>
          <wp:inline distT="0" distB="0" distL="0" distR="0" wp14:anchorId="3AD7CE96" wp14:editId="041D3174">
            <wp:extent cx="3914775" cy="1953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28662" cy="1960590"/>
                    </a:xfrm>
                    <a:prstGeom prst="rect">
                      <a:avLst/>
                    </a:prstGeom>
                  </pic:spPr>
                </pic:pic>
              </a:graphicData>
            </a:graphic>
          </wp:inline>
        </w:drawing>
      </w:r>
    </w:p>
    <w:p w14:paraId="645E1FB9" w14:textId="77777777" w:rsidR="006A2965" w:rsidRDefault="006A2965" w:rsidP="006A2965">
      <w:pPr>
        <w:pStyle w:val="af8"/>
        <w:numPr>
          <w:ilvl w:val="1"/>
          <w:numId w:val="35"/>
        </w:numPr>
        <w:ind w:left="1560" w:firstLineChars="0"/>
        <w:rPr>
          <w:rFonts w:ascii="Times New Roman" w:eastAsia="MS Mincho" w:hAnsi="Times New Roman" w:cs="Times New Roman"/>
          <w:b/>
          <w:i/>
          <w:sz w:val="22"/>
          <w:szCs w:val="22"/>
        </w:rPr>
      </w:pPr>
      <w:r>
        <w:rPr>
          <w:rFonts w:ascii="Times New Roman" w:eastAsia="MS Mincho" w:hAnsi="Times New Roman" w:cs="Times New Roman"/>
          <w:b/>
          <w:i/>
          <w:sz w:val="22"/>
          <w:szCs w:val="22"/>
        </w:rPr>
        <w:t>a = 80m, b = 120m</w:t>
      </w:r>
    </w:p>
    <w:p w14:paraId="09F3F153" w14:textId="77777777" w:rsidR="006A2965" w:rsidRPr="0017743F" w:rsidRDefault="006A2965" w:rsidP="006A2965">
      <w:pPr>
        <w:pStyle w:val="af8"/>
        <w:numPr>
          <w:ilvl w:val="1"/>
          <w:numId w:val="35"/>
        </w:numPr>
        <w:ind w:left="1560" w:firstLineChars="0"/>
        <w:rPr>
          <w:rFonts w:ascii="Times New Roman" w:eastAsia="MS Mincho" w:hAnsi="Times New Roman" w:cs="Times New Roman"/>
          <w:b/>
          <w:i/>
          <w:sz w:val="22"/>
          <w:szCs w:val="22"/>
        </w:rPr>
      </w:pPr>
      <w:r w:rsidRPr="0017743F">
        <w:rPr>
          <w:rFonts w:ascii="Times New Roman" w:eastAsia="MS Mincho" w:hAnsi="Times New Roman" w:cs="Times New Roman"/>
          <w:b/>
          <w:i/>
          <w:sz w:val="22"/>
          <w:szCs w:val="22"/>
        </w:rPr>
        <w:t xml:space="preserve">UE dropping: </w:t>
      </w:r>
      <w:r>
        <w:rPr>
          <w:rFonts w:ascii="Times New Roman" w:eastAsia="MS Mincho" w:hAnsi="Times New Roman" w:cs="Times New Roman"/>
          <w:b/>
          <w:i/>
          <w:sz w:val="22"/>
          <w:szCs w:val="22"/>
        </w:rPr>
        <w:t>60</w:t>
      </w:r>
      <w:r w:rsidRPr="0017743F">
        <w:rPr>
          <w:rFonts w:ascii="Times New Roman" w:eastAsia="MS Mincho" w:hAnsi="Times New Roman" w:cs="Times New Roman"/>
          <w:b/>
          <w:i/>
          <w:sz w:val="22"/>
          <w:szCs w:val="22"/>
        </w:rPr>
        <w:t xml:space="preserve"> SL </w:t>
      </w:r>
      <w:r>
        <w:rPr>
          <w:rFonts w:ascii="Times New Roman" w:eastAsia="MS Mincho" w:hAnsi="Times New Roman" w:cs="Times New Roman"/>
          <w:b/>
          <w:i/>
          <w:sz w:val="22"/>
          <w:szCs w:val="22"/>
        </w:rPr>
        <w:t xml:space="preserve">UE </w:t>
      </w:r>
      <w:r w:rsidRPr="0017743F">
        <w:rPr>
          <w:rFonts w:ascii="Times New Roman" w:eastAsia="MS Mincho" w:hAnsi="Times New Roman" w:cs="Times New Roman"/>
          <w:b/>
          <w:i/>
          <w:sz w:val="22"/>
          <w:szCs w:val="22"/>
        </w:rPr>
        <w:t xml:space="preserve">pairs </w:t>
      </w:r>
      <w:r>
        <w:rPr>
          <w:rFonts w:ascii="Times New Roman" w:eastAsia="MS Mincho" w:hAnsi="Times New Roman" w:cs="Times New Roman"/>
          <w:b/>
          <w:i/>
          <w:sz w:val="22"/>
          <w:szCs w:val="22"/>
        </w:rPr>
        <w:t>for 100</w:t>
      </w:r>
      <w:r w:rsidRPr="0017743F">
        <w:rPr>
          <w:rFonts w:ascii="Times New Roman" w:eastAsia="MS Mincho" w:hAnsi="Times New Roman" w:cs="Times New Roman"/>
          <w:b/>
          <w:i/>
          <w:sz w:val="22"/>
          <w:szCs w:val="22"/>
        </w:rPr>
        <w:t>MHz</w:t>
      </w:r>
    </w:p>
    <w:p w14:paraId="6E7DACF4" w14:textId="41FCDC15" w:rsidR="006A2965" w:rsidRPr="000969F6" w:rsidRDefault="000969F6" w:rsidP="000969F6">
      <w:pPr>
        <w:ind w:left="720"/>
        <w:rPr>
          <w:b/>
          <w:i/>
          <w:sz w:val="22"/>
          <w:szCs w:val="22"/>
        </w:rPr>
      </w:pPr>
      <w:r>
        <w:rPr>
          <w:b/>
          <w:i/>
          <w:sz w:val="22"/>
          <w:szCs w:val="22"/>
        </w:rPr>
        <w:t xml:space="preserve">- </w:t>
      </w:r>
      <w:r w:rsidR="006A2965" w:rsidRPr="000969F6">
        <w:rPr>
          <w:b/>
          <w:i/>
          <w:sz w:val="22"/>
          <w:szCs w:val="22"/>
        </w:rPr>
        <w:t>Outdoor scenario (optional): Option 3 in TR 36.843: Urban macro (500m ISD) (all UEs outdoor)</w:t>
      </w:r>
    </w:p>
    <w:p w14:paraId="6661087F" w14:textId="77777777" w:rsidR="006A2965" w:rsidRPr="0017743F" w:rsidRDefault="006A2965" w:rsidP="006A2965">
      <w:pPr>
        <w:pStyle w:val="af8"/>
        <w:numPr>
          <w:ilvl w:val="1"/>
          <w:numId w:val="35"/>
        </w:numPr>
        <w:ind w:left="1560" w:firstLineChars="0"/>
        <w:rPr>
          <w:rFonts w:ascii="Times New Roman" w:hAnsi="Times New Roman" w:cs="Times New Roman"/>
          <w:b/>
          <w:i/>
          <w:sz w:val="22"/>
          <w:szCs w:val="22"/>
        </w:rPr>
      </w:pPr>
      <w:r w:rsidRPr="0017743F">
        <w:rPr>
          <w:rFonts w:ascii="Times New Roman" w:hAnsi="Times New Roman" w:cs="Times New Roman"/>
          <w:b/>
          <w:i/>
          <w:sz w:val="22"/>
          <w:szCs w:val="22"/>
        </w:rPr>
        <w:t>UE dropping as in Table A.2.2.1-1</w:t>
      </w:r>
    </w:p>
    <w:p w14:paraId="3471BEDE" w14:textId="06B8903D" w:rsidR="00AF09E8" w:rsidRPr="00671FBF" w:rsidRDefault="00AF09E8" w:rsidP="00AF09E8">
      <w:pPr>
        <w:pStyle w:val="a0"/>
        <w:spacing w:beforeLines="50" w:before="120"/>
        <w:rPr>
          <w:b/>
          <w:i/>
          <w:sz w:val="22"/>
          <w:szCs w:val="22"/>
          <w:lang w:eastAsia="zh-CN"/>
        </w:rPr>
      </w:pPr>
      <w:r w:rsidRPr="00671FBF">
        <w:rPr>
          <w:b/>
          <w:i/>
          <w:sz w:val="22"/>
          <w:szCs w:val="22"/>
          <w:lang w:eastAsia="zh-CN"/>
        </w:rPr>
        <w:t>Proposal 4: Channel model from R17 eSL can be reused for SL operation in FR2.</w:t>
      </w:r>
    </w:p>
    <w:p w14:paraId="7182296E" w14:textId="247FF062" w:rsidR="00AF09E8" w:rsidRPr="00671FBF" w:rsidRDefault="00AF09E8" w:rsidP="00AF09E8">
      <w:pPr>
        <w:spacing w:beforeLines="50" w:before="120" w:afterLines="50" w:after="120"/>
        <w:jc w:val="both"/>
        <w:rPr>
          <w:rFonts w:eastAsiaTheme="minorEastAsia"/>
          <w:sz w:val="22"/>
          <w:szCs w:val="22"/>
          <w:lang w:eastAsia="zh-CN"/>
        </w:rPr>
      </w:pPr>
      <w:r w:rsidRPr="00671FBF">
        <w:rPr>
          <w:b/>
          <w:i/>
          <w:sz w:val="22"/>
          <w:szCs w:val="22"/>
          <w:lang w:eastAsia="zh-CN"/>
        </w:rPr>
        <w:t>Proposal 5: The antenna model defined for pedestrian and cellular UE in TR 37.885 should be reused for SL operation in FR2.</w:t>
      </w:r>
      <w:r w:rsidRPr="00671FBF">
        <w:rPr>
          <w:rFonts w:eastAsiaTheme="minorEastAsia"/>
          <w:sz w:val="22"/>
          <w:szCs w:val="22"/>
          <w:lang w:eastAsia="zh-CN"/>
        </w:rPr>
        <w:t xml:space="preserve"> </w:t>
      </w:r>
    </w:p>
    <w:p w14:paraId="37D25028" w14:textId="77777777" w:rsidR="00AF09E8" w:rsidRPr="00671FBF" w:rsidRDefault="00AF09E8" w:rsidP="00AF09E8">
      <w:pPr>
        <w:spacing w:beforeLines="50" w:before="120"/>
        <w:jc w:val="both"/>
        <w:rPr>
          <w:rFonts w:eastAsiaTheme="minorEastAsia"/>
          <w:sz w:val="22"/>
          <w:szCs w:val="22"/>
          <w:lang w:eastAsia="zh-CN"/>
        </w:rPr>
      </w:pPr>
      <w:r w:rsidRPr="00671FBF">
        <w:rPr>
          <w:b/>
          <w:i/>
          <w:sz w:val="22"/>
          <w:szCs w:val="22"/>
          <w:lang w:eastAsia="zh-CN"/>
        </w:rPr>
        <w:t>Proposal 6: For commercial scenario, both FTP model 3 and periodic model 3 should be supported for traffic model.</w:t>
      </w:r>
    </w:p>
    <w:p w14:paraId="27263C25" w14:textId="77777777" w:rsidR="00B31DA4" w:rsidRPr="00671FBF" w:rsidRDefault="00B31DA4" w:rsidP="00B31DA4">
      <w:pPr>
        <w:spacing w:beforeLines="50" w:before="120"/>
        <w:jc w:val="both"/>
        <w:rPr>
          <w:b/>
          <w:i/>
          <w:sz w:val="22"/>
          <w:szCs w:val="22"/>
          <w:lang w:eastAsia="zh-CN"/>
        </w:rPr>
      </w:pPr>
      <w:r w:rsidRPr="00671FBF">
        <w:rPr>
          <w:b/>
          <w:i/>
          <w:sz w:val="22"/>
          <w:szCs w:val="22"/>
          <w:lang w:eastAsia="zh-CN"/>
        </w:rPr>
        <w:t>Proposal 7: For direction of UE analog beam steering, the following parameters are supported:</w:t>
      </w:r>
    </w:p>
    <w:p w14:paraId="00DE2F69" w14:textId="77777777" w:rsidR="00B31DA4" w:rsidRPr="00671FBF" w:rsidRDefault="00B31DA4" w:rsidP="00E85886">
      <w:pPr>
        <w:pStyle w:val="af8"/>
        <w:numPr>
          <w:ilvl w:val="0"/>
          <w:numId w:val="36"/>
        </w:numPr>
        <w:ind w:firstLineChars="0"/>
        <w:rPr>
          <w:rFonts w:ascii="Times New Roman" w:hAnsi="Times New Roman" w:cs="Times New Roman"/>
          <w:b/>
          <w:i/>
          <w:sz w:val="22"/>
          <w:szCs w:val="22"/>
        </w:rPr>
      </w:pPr>
      <w:r w:rsidRPr="00671FBF">
        <w:rPr>
          <w:rFonts w:ascii="Times New Roman" w:hAnsi="Times New Roman" w:cs="Times New Roman"/>
          <w:b/>
          <w:i/>
          <w:sz w:val="22"/>
          <w:szCs w:val="22"/>
        </w:rPr>
        <w:t>Azimuth angle: [-3*pi/8, -pi/8, pi/8, 3*pi/8]</w:t>
      </w:r>
    </w:p>
    <w:p w14:paraId="66CD8C0F" w14:textId="77777777" w:rsidR="00B31DA4" w:rsidRPr="00671FBF" w:rsidRDefault="00B31DA4" w:rsidP="00E85886">
      <w:pPr>
        <w:pStyle w:val="af8"/>
        <w:numPr>
          <w:ilvl w:val="0"/>
          <w:numId w:val="36"/>
        </w:numPr>
        <w:ind w:firstLineChars="0"/>
        <w:rPr>
          <w:rFonts w:ascii="Times New Roman" w:hAnsi="Times New Roman" w:cs="Times New Roman"/>
          <w:b/>
          <w:i/>
          <w:sz w:val="22"/>
          <w:szCs w:val="22"/>
        </w:rPr>
      </w:pPr>
      <w:r w:rsidRPr="00671FBF">
        <w:rPr>
          <w:rFonts w:ascii="Times New Roman" w:hAnsi="Times New Roman" w:cs="Times New Roman"/>
          <w:b/>
          <w:i/>
          <w:sz w:val="22"/>
          <w:szCs w:val="22"/>
        </w:rPr>
        <w:t>Zenith angle: [pi/4, 3*pi/4]</w:t>
      </w:r>
    </w:p>
    <w:p w14:paraId="61F7696F" w14:textId="77777777" w:rsidR="00AF09E8" w:rsidRPr="00671FBF" w:rsidRDefault="00AF09E8" w:rsidP="00AF09E8">
      <w:pPr>
        <w:spacing w:beforeLines="50" w:before="120"/>
        <w:jc w:val="both"/>
        <w:rPr>
          <w:rFonts w:eastAsiaTheme="minorEastAsia"/>
          <w:b/>
          <w:i/>
          <w:sz w:val="22"/>
          <w:szCs w:val="22"/>
          <w:lang w:eastAsia="zh-CN"/>
        </w:rPr>
      </w:pPr>
      <w:r w:rsidRPr="00671FBF">
        <w:rPr>
          <w:b/>
          <w:i/>
          <w:sz w:val="22"/>
          <w:szCs w:val="22"/>
          <w:lang w:eastAsia="zh-CN"/>
        </w:rPr>
        <w:t>Proposal 8: For performance metric, perceived user throughput (UPT) should be supported for evaluation of SL operation in FR2.</w:t>
      </w:r>
    </w:p>
    <w:p w14:paraId="70A63CA7" w14:textId="77777777" w:rsidR="00AF09E8" w:rsidRPr="00671FBF" w:rsidRDefault="00AF09E8" w:rsidP="006D02DF">
      <w:pPr>
        <w:pStyle w:val="a0"/>
        <w:rPr>
          <w:rFonts w:eastAsia="宋体"/>
          <w:b/>
          <w:sz w:val="22"/>
          <w:szCs w:val="22"/>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066AC2A3" w:rsidR="00F46D2E" w:rsidRDefault="0090473F" w:rsidP="005D027B">
      <w:pPr>
        <w:pStyle w:val="af8"/>
        <w:numPr>
          <w:ilvl w:val="0"/>
          <w:numId w:val="7"/>
        </w:numPr>
        <w:tabs>
          <w:tab w:val="clear" w:pos="567"/>
          <w:tab w:val="num" w:pos="426"/>
        </w:tabs>
        <w:ind w:left="426" w:firstLineChars="0" w:hanging="426"/>
        <w:contextualSpacing/>
        <w:rPr>
          <w:rFonts w:ascii="Times New Roman" w:hAnsi="Times New Roman" w:cs="Times New Roman"/>
          <w:sz w:val="20"/>
          <w:szCs w:val="20"/>
        </w:rPr>
      </w:pPr>
      <w:bookmarkStart w:id="10" w:name="_Ref47704279"/>
      <w:bookmarkStart w:id="11" w:name="_Ref47344320"/>
      <w:r>
        <w:rPr>
          <w:rFonts w:ascii="Times New Roman" w:hAnsi="Times New Roman" w:cs="Times New Roman"/>
          <w:sz w:val="20"/>
          <w:szCs w:val="20"/>
        </w:rPr>
        <w:t xml:space="preserve">   </w:t>
      </w:r>
      <w:r w:rsidR="00287B5F" w:rsidRPr="00287B5F">
        <w:rPr>
          <w:rFonts w:ascii="Times New Roman" w:hAnsi="Times New Roman" w:cs="Times New Roman"/>
          <w:sz w:val="20"/>
          <w:szCs w:val="20"/>
        </w:rPr>
        <w:t>RP-22</w:t>
      </w:r>
      <w:r w:rsidR="005D027B">
        <w:rPr>
          <w:rFonts w:ascii="Times New Roman" w:hAnsi="Times New Roman" w:cs="Times New Roman"/>
          <w:sz w:val="20"/>
          <w:szCs w:val="20"/>
        </w:rPr>
        <w:t>1938</w:t>
      </w:r>
      <w:r w:rsidR="00287B5F" w:rsidRPr="00287B5F">
        <w:rPr>
          <w:rFonts w:ascii="Times New Roman" w:hAnsi="Times New Roman" w:cs="Times New Roman"/>
          <w:sz w:val="20"/>
          <w:szCs w:val="20"/>
        </w:rPr>
        <w:t>, “WID revision: NR sidelink evolution”, RAN #9</w:t>
      </w:r>
      <w:r w:rsidR="005D027B">
        <w:rPr>
          <w:rFonts w:ascii="Times New Roman" w:hAnsi="Times New Roman" w:cs="Times New Roman"/>
          <w:sz w:val="20"/>
          <w:szCs w:val="20"/>
        </w:rPr>
        <w:t>7-</w:t>
      </w:r>
      <w:r w:rsidR="00287B5F" w:rsidRPr="00287B5F">
        <w:rPr>
          <w:rFonts w:ascii="Times New Roman" w:hAnsi="Times New Roman" w:cs="Times New Roman"/>
          <w:sz w:val="20"/>
          <w:szCs w:val="20"/>
        </w:rPr>
        <w:t>e</w:t>
      </w:r>
      <w:bookmarkEnd w:id="10"/>
    </w:p>
    <w:p w14:paraId="718CDB07" w14:textId="07B32ACB" w:rsidR="00C45F0E" w:rsidRDefault="001C63C5" w:rsidP="0090473F">
      <w:pPr>
        <w:pStyle w:val="af8"/>
        <w:numPr>
          <w:ilvl w:val="0"/>
          <w:numId w:val="7"/>
        </w:numPr>
        <w:ind w:firstLineChars="0"/>
        <w:rPr>
          <w:rFonts w:ascii="Times New Roman" w:hAnsi="Times New Roman" w:cs="Times New Roman"/>
          <w:sz w:val="20"/>
          <w:szCs w:val="20"/>
        </w:rPr>
      </w:pPr>
      <w:r>
        <w:rPr>
          <w:rFonts w:ascii="Times New Roman" w:hAnsi="Times New Roman" w:cs="Times New Roman"/>
          <w:sz w:val="20"/>
          <w:szCs w:val="20"/>
        </w:rPr>
        <w:t>RAN1</w:t>
      </w:r>
      <w:r w:rsidR="00AF09E8">
        <w:rPr>
          <w:rFonts w:ascii="Times New Roman" w:hAnsi="Times New Roman" w:cs="Times New Roman"/>
          <w:sz w:val="20"/>
          <w:szCs w:val="20"/>
        </w:rPr>
        <w:t xml:space="preserve"> </w:t>
      </w:r>
      <w:r>
        <w:rPr>
          <w:rFonts w:ascii="Times New Roman" w:hAnsi="Times New Roman" w:cs="Times New Roman"/>
          <w:sz w:val="20"/>
          <w:szCs w:val="20"/>
        </w:rPr>
        <w:t>C</w:t>
      </w:r>
      <w:r w:rsidR="00AF09E8">
        <w:rPr>
          <w:rFonts w:ascii="Times New Roman" w:hAnsi="Times New Roman" w:cs="Times New Roman"/>
          <w:sz w:val="20"/>
          <w:szCs w:val="20"/>
        </w:rPr>
        <w:t xml:space="preserve">hairman’s </w:t>
      </w:r>
      <w:r>
        <w:rPr>
          <w:rFonts w:ascii="Times New Roman" w:hAnsi="Times New Roman" w:cs="Times New Roman"/>
          <w:sz w:val="20"/>
          <w:szCs w:val="20"/>
        </w:rPr>
        <w:t>N</w:t>
      </w:r>
      <w:r w:rsidR="00AF09E8">
        <w:rPr>
          <w:rFonts w:ascii="Times New Roman" w:hAnsi="Times New Roman" w:cs="Times New Roman"/>
          <w:sz w:val="20"/>
          <w:szCs w:val="20"/>
        </w:rPr>
        <w:t>otes</w:t>
      </w:r>
      <w:r>
        <w:rPr>
          <w:rFonts w:ascii="Times New Roman" w:hAnsi="Times New Roman" w:cs="Times New Roman"/>
          <w:sz w:val="20"/>
          <w:szCs w:val="20"/>
        </w:rPr>
        <w:t>, RAN1 #103-e</w:t>
      </w:r>
    </w:p>
    <w:p w14:paraId="60687483" w14:textId="087A9436" w:rsidR="00AF09E8" w:rsidRDefault="00AF09E8" w:rsidP="0090473F">
      <w:pPr>
        <w:pStyle w:val="af8"/>
        <w:numPr>
          <w:ilvl w:val="0"/>
          <w:numId w:val="7"/>
        </w:numPr>
        <w:ind w:firstLine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A</w:t>
      </w:r>
      <w:r w:rsidR="001C63C5">
        <w:rPr>
          <w:rFonts w:ascii="Times New Roman" w:hAnsi="Times New Roman" w:cs="Times New Roman"/>
          <w:sz w:val="20"/>
          <w:szCs w:val="20"/>
        </w:rPr>
        <w:t>N1 C</w:t>
      </w:r>
      <w:r>
        <w:rPr>
          <w:rFonts w:ascii="Times New Roman" w:hAnsi="Times New Roman" w:cs="Times New Roman"/>
          <w:sz w:val="20"/>
          <w:szCs w:val="20"/>
        </w:rPr>
        <w:t xml:space="preserve">hairman’s </w:t>
      </w:r>
      <w:r w:rsidR="001C63C5">
        <w:rPr>
          <w:rFonts w:ascii="Times New Roman" w:hAnsi="Times New Roman" w:cs="Times New Roman"/>
          <w:sz w:val="20"/>
          <w:szCs w:val="20"/>
        </w:rPr>
        <w:t>N</w:t>
      </w:r>
      <w:r>
        <w:rPr>
          <w:rFonts w:ascii="Times New Roman" w:hAnsi="Times New Roman" w:cs="Times New Roman"/>
          <w:sz w:val="20"/>
          <w:szCs w:val="20"/>
        </w:rPr>
        <w:t>otes</w:t>
      </w:r>
      <w:r w:rsidR="001C63C5">
        <w:rPr>
          <w:rFonts w:ascii="Times New Roman" w:hAnsi="Times New Roman" w:cs="Times New Roman"/>
          <w:sz w:val="20"/>
          <w:szCs w:val="20"/>
        </w:rPr>
        <w:t>, RAN1 #104-e</w:t>
      </w:r>
    </w:p>
    <w:p w14:paraId="3DBA14C0" w14:textId="21A9C3BD" w:rsidR="00AF09E8" w:rsidRDefault="001C63C5" w:rsidP="0090473F">
      <w:pPr>
        <w:pStyle w:val="af8"/>
        <w:numPr>
          <w:ilvl w:val="0"/>
          <w:numId w:val="7"/>
        </w:numPr>
        <w:ind w:firstLineChars="0"/>
        <w:rPr>
          <w:rFonts w:ascii="Times New Roman" w:hAnsi="Times New Roman" w:cs="Times New Roman"/>
          <w:sz w:val="20"/>
          <w:szCs w:val="20"/>
        </w:rPr>
      </w:pPr>
      <w:r>
        <w:rPr>
          <w:rFonts w:ascii="Times New Roman" w:hAnsi="Times New Roman" w:cs="Times New Roman"/>
          <w:sz w:val="20"/>
          <w:szCs w:val="20"/>
        </w:rPr>
        <w:t xml:space="preserve">3GPP </w:t>
      </w:r>
      <w:r w:rsidR="00AF09E8">
        <w:rPr>
          <w:rFonts w:ascii="Times New Roman" w:hAnsi="Times New Roman" w:cs="Times New Roman" w:hint="eastAsia"/>
          <w:sz w:val="20"/>
          <w:szCs w:val="20"/>
        </w:rPr>
        <w:t>T</w:t>
      </w:r>
      <w:r w:rsidR="00AF09E8">
        <w:rPr>
          <w:rFonts w:ascii="Times New Roman" w:hAnsi="Times New Roman" w:cs="Times New Roman"/>
          <w:sz w:val="20"/>
          <w:szCs w:val="20"/>
        </w:rPr>
        <w:t>R 38.885</w:t>
      </w:r>
      <w:r>
        <w:rPr>
          <w:rFonts w:ascii="Times New Roman" w:hAnsi="Times New Roman" w:cs="Times New Roman"/>
          <w:sz w:val="20"/>
          <w:szCs w:val="20"/>
        </w:rPr>
        <w:t xml:space="preserve"> V16.0.0, “</w:t>
      </w:r>
      <w:r w:rsidRPr="001C63C5">
        <w:rPr>
          <w:rFonts w:ascii="Times New Roman" w:hAnsi="Times New Roman" w:cs="Times New Roman"/>
          <w:sz w:val="20"/>
          <w:szCs w:val="20"/>
        </w:rPr>
        <w:t>Study on NR Vehicle-to-Everything (V2X)</w:t>
      </w:r>
      <w:r>
        <w:rPr>
          <w:rFonts w:ascii="Times New Roman" w:hAnsi="Times New Roman" w:cs="Times New Roman"/>
          <w:sz w:val="20"/>
          <w:szCs w:val="20"/>
        </w:rPr>
        <w:t>”</w:t>
      </w:r>
    </w:p>
    <w:p w14:paraId="30D649E9" w14:textId="18A8AFB1" w:rsidR="001C63C5" w:rsidRDefault="001C63C5" w:rsidP="0090473F">
      <w:pPr>
        <w:pStyle w:val="af8"/>
        <w:numPr>
          <w:ilvl w:val="0"/>
          <w:numId w:val="7"/>
        </w:numPr>
        <w:ind w:firstLine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A</w:t>
      </w:r>
      <w:r w:rsidR="00962F34">
        <w:rPr>
          <w:rFonts w:ascii="Times New Roman" w:hAnsi="Times New Roman" w:cs="Times New Roman" w:hint="eastAsia"/>
          <w:sz w:val="20"/>
          <w:szCs w:val="20"/>
        </w:rPr>
        <w:t>N</w:t>
      </w:r>
      <w:r>
        <w:rPr>
          <w:rFonts w:ascii="Times New Roman" w:hAnsi="Times New Roman" w:cs="Times New Roman"/>
          <w:sz w:val="20"/>
          <w:szCs w:val="20"/>
        </w:rPr>
        <w:t>1 Chairman’s Notes, RAN1 #110</w:t>
      </w:r>
    </w:p>
    <w:p w14:paraId="7AE80503" w14:textId="2128AF59" w:rsidR="001C63C5" w:rsidRDefault="001C63C5" w:rsidP="0090473F">
      <w:pPr>
        <w:pStyle w:val="af8"/>
        <w:numPr>
          <w:ilvl w:val="0"/>
          <w:numId w:val="7"/>
        </w:numPr>
        <w:ind w:firstLineChars="0"/>
        <w:rPr>
          <w:rFonts w:ascii="Times New Roman" w:hAnsi="Times New Roman" w:cs="Times New Roman"/>
          <w:sz w:val="20"/>
          <w:szCs w:val="20"/>
        </w:rPr>
      </w:pPr>
      <w:r>
        <w:rPr>
          <w:rFonts w:ascii="Times New Roman" w:hAnsi="Times New Roman" w:cs="Times New Roman"/>
          <w:sz w:val="20"/>
          <w:szCs w:val="20"/>
        </w:rPr>
        <w:t>3GPP TR 38.901 V16.1.0, “</w:t>
      </w:r>
      <w:r w:rsidRPr="001C63C5">
        <w:rPr>
          <w:rFonts w:ascii="Times New Roman" w:hAnsi="Times New Roman" w:cs="Times New Roman"/>
          <w:sz w:val="20"/>
          <w:szCs w:val="20"/>
        </w:rPr>
        <w:t>Study on channel model for frequencies from 0.5 to 100 GHz</w:t>
      </w:r>
      <w:r>
        <w:rPr>
          <w:rFonts w:ascii="Times New Roman" w:hAnsi="Times New Roman" w:cs="Times New Roman"/>
          <w:sz w:val="20"/>
          <w:szCs w:val="20"/>
        </w:rPr>
        <w:t>”</w:t>
      </w:r>
    </w:p>
    <w:p w14:paraId="0B076BB0" w14:textId="0F65A9ED" w:rsidR="0090473F" w:rsidRDefault="001C63C5" w:rsidP="0090473F">
      <w:pPr>
        <w:pStyle w:val="af8"/>
        <w:numPr>
          <w:ilvl w:val="0"/>
          <w:numId w:val="7"/>
        </w:numPr>
        <w:ind w:firstLineChars="0"/>
        <w:rPr>
          <w:rFonts w:ascii="Times New Roman" w:hAnsi="Times New Roman" w:cs="Times New Roman"/>
          <w:sz w:val="20"/>
          <w:szCs w:val="20"/>
        </w:rPr>
      </w:pPr>
      <w:r>
        <w:rPr>
          <w:rFonts w:ascii="Times New Roman" w:hAnsi="Times New Roman" w:cs="Times New Roman"/>
          <w:sz w:val="20"/>
          <w:szCs w:val="20"/>
        </w:rPr>
        <w:t xml:space="preserve">3GPP </w:t>
      </w:r>
      <w:r w:rsidR="0090473F">
        <w:rPr>
          <w:rFonts w:ascii="Times New Roman" w:hAnsi="Times New Roman" w:cs="Times New Roman"/>
          <w:sz w:val="20"/>
          <w:szCs w:val="20"/>
        </w:rPr>
        <w:t>TR 37.885</w:t>
      </w:r>
      <w:r>
        <w:rPr>
          <w:rFonts w:ascii="Times New Roman" w:hAnsi="Times New Roman" w:cs="Times New Roman"/>
          <w:sz w:val="20"/>
          <w:szCs w:val="20"/>
        </w:rPr>
        <w:t xml:space="preserve"> V15.3.0, “</w:t>
      </w:r>
      <w:r w:rsidRPr="001C63C5">
        <w:rPr>
          <w:rFonts w:ascii="Times New Roman" w:hAnsi="Times New Roman" w:cs="Times New Roman"/>
          <w:sz w:val="20"/>
          <w:szCs w:val="20"/>
        </w:rPr>
        <w:t>Study on evaluation methodology of new Vehicle-to-Everything (V2X) use cases for LTE and NR</w:t>
      </w:r>
      <w:r>
        <w:rPr>
          <w:rFonts w:ascii="Times New Roman" w:hAnsi="Times New Roman" w:cs="Times New Roman"/>
          <w:sz w:val="20"/>
          <w:szCs w:val="20"/>
        </w:rPr>
        <w:t>”</w:t>
      </w:r>
    </w:p>
    <w:p w14:paraId="204C6566" w14:textId="4888B538" w:rsidR="0090473F" w:rsidRPr="001C63C5" w:rsidRDefault="001C63C5" w:rsidP="001C63C5">
      <w:pPr>
        <w:pStyle w:val="af8"/>
        <w:numPr>
          <w:ilvl w:val="0"/>
          <w:numId w:val="7"/>
        </w:numPr>
        <w:ind w:firstLineChars="0"/>
        <w:rPr>
          <w:rFonts w:ascii="Times New Roman" w:hAnsi="Times New Roman" w:cs="Times New Roman"/>
          <w:sz w:val="20"/>
          <w:szCs w:val="20"/>
        </w:rPr>
      </w:pPr>
      <w:r>
        <w:rPr>
          <w:rFonts w:ascii="Times New Roman" w:hAnsi="Times New Roman" w:cs="Times New Roman"/>
          <w:sz w:val="20"/>
          <w:szCs w:val="20"/>
        </w:rPr>
        <w:t xml:space="preserve">3GPP </w:t>
      </w:r>
      <w:r w:rsidR="0090473F">
        <w:rPr>
          <w:rFonts w:ascii="Times New Roman" w:hAnsi="Times New Roman" w:cs="Times New Roman"/>
          <w:sz w:val="20"/>
          <w:szCs w:val="20"/>
        </w:rPr>
        <w:t>TR 38.802</w:t>
      </w:r>
      <w:r>
        <w:rPr>
          <w:rFonts w:ascii="Times New Roman" w:hAnsi="Times New Roman" w:cs="Times New Roman"/>
          <w:sz w:val="20"/>
          <w:szCs w:val="20"/>
        </w:rPr>
        <w:t xml:space="preserve"> V14.2.0, “</w:t>
      </w:r>
      <w:r w:rsidRPr="001C63C5">
        <w:rPr>
          <w:rFonts w:ascii="Times New Roman" w:hAnsi="Times New Roman" w:cs="Times New Roman"/>
          <w:sz w:val="20"/>
          <w:szCs w:val="20"/>
        </w:rPr>
        <w:t>Study on New Radio Access Technolog</w:t>
      </w:r>
      <w:r>
        <w:rPr>
          <w:rFonts w:ascii="Times New Roman" w:hAnsi="Times New Roman" w:cs="Times New Roman"/>
          <w:sz w:val="20"/>
          <w:szCs w:val="20"/>
        </w:rPr>
        <w:t>y”</w:t>
      </w:r>
    </w:p>
    <w:p w14:paraId="2076E6AD" w14:textId="219C4EEB" w:rsidR="0090473F" w:rsidRDefault="0090473F" w:rsidP="0090473F">
      <w:pPr>
        <w:pStyle w:val="af8"/>
        <w:numPr>
          <w:ilvl w:val="0"/>
          <w:numId w:val="7"/>
        </w:numPr>
        <w:ind w:firstLineChars="0"/>
        <w:rPr>
          <w:rFonts w:ascii="Times New Roman" w:hAnsi="Times New Roman" w:cs="Times New Roman"/>
          <w:sz w:val="20"/>
          <w:szCs w:val="20"/>
        </w:rPr>
      </w:pPr>
      <w:r w:rsidRPr="0090473F">
        <w:rPr>
          <w:rFonts w:ascii="Times New Roman" w:hAnsi="Times New Roman" w:cs="Times New Roman"/>
          <w:sz w:val="20"/>
          <w:szCs w:val="20"/>
        </w:rPr>
        <w:t>R1-1703534</w:t>
      </w:r>
      <w:r w:rsidR="001C63C5">
        <w:rPr>
          <w:rFonts w:ascii="Times New Roman" w:hAnsi="Times New Roman" w:cs="Times New Roman"/>
          <w:sz w:val="20"/>
          <w:szCs w:val="20"/>
        </w:rPr>
        <w:t>, “</w:t>
      </w:r>
      <w:r w:rsidR="001C63C5" w:rsidRPr="001C63C5">
        <w:rPr>
          <w:rFonts w:ascii="Times New Roman" w:hAnsi="Times New Roman" w:cs="Times New Roman"/>
          <w:sz w:val="20"/>
          <w:szCs w:val="20"/>
        </w:rPr>
        <w:t>Evaluation assumptions for Phase 1 NR MIMO system level calibration</w:t>
      </w:r>
      <w:r w:rsidR="001C63C5">
        <w:rPr>
          <w:rFonts w:ascii="Times New Roman" w:hAnsi="Times New Roman" w:cs="Times New Roman"/>
          <w:sz w:val="20"/>
          <w:szCs w:val="20"/>
        </w:rPr>
        <w:t>”, RA</w:t>
      </w:r>
      <w:r w:rsidR="001C4FF6">
        <w:rPr>
          <w:rFonts w:ascii="Times New Roman" w:hAnsi="Times New Roman" w:cs="Times New Roman"/>
          <w:sz w:val="20"/>
          <w:szCs w:val="20"/>
        </w:rPr>
        <w:t>N1 #88</w:t>
      </w:r>
    </w:p>
    <w:p w14:paraId="02E7D6B9" w14:textId="149BB5AB" w:rsidR="0090473F" w:rsidRPr="00C45F0E" w:rsidRDefault="001C63C5" w:rsidP="0090473F">
      <w:pPr>
        <w:pStyle w:val="af8"/>
        <w:numPr>
          <w:ilvl w:val="0"/>
          <w:numId w:val="7"/>
        </w:numPr>
        <w:ind w:firstLineChars="0"/>
        <w:rPr>
          <w:rFonts w:ascii="Times New Roman" w:hAnsi="Times New Roman" w:cs="Times New Roman"/>
          <w:sz w:val="20"/>
          <w:szCs w:val="20"/>
        </w:rPr>
      </w:pPr>
      <w:r>
        <w:rPr>
          <w:rFonts w:ascii="Times New Roman" w:hAnsi="Times New Roman" w:cs="Times New Roman"/>
          <w:sz w:val="20"/>
          <w:szCs w:val="20"/>
        </w:rPr>
        <w:t xml:space="preserve">3GPP </w:t>
      </w:r>
      <w:r w:rsidR="0090473F">
        <w:rPr>
          <w:rFonts w:ascii="Times New Roman" w:hAnsi="Times New Roman" w:cs="Times New Roman"/>
          <w:sz w:val="20"/>
          <w:szCs w:val="20"/>
        </w:rPr>
        <w:t>TR 36.843</w:t>
      </w:r>
      <w:r>
        <w:rPr>
          <w:rFonts w:ascii="Times New Roman" w:hAnsi="Times New Roman" w:cs="Times New Roman"/>
          <w:sz w:val="20"/>
          <w:szCs w:val="20"/>
        </w:rPr>
        <w:t xml:space="preserve"> V12.0.1, “</w:t>
      </w:r>
      <w:r w:rsidRPr="001C63C5">
        <w:rPr>
          <w:rFonts w:ascii="Times New Roman" w:hAnsi="Times New Roman" w:cs="Times New Roman"/>
          <w:sz w:val="20"/>
          <w:szCs w:val="20"/>
        </w:rPr>
        <w:t>Study on LTE Device to Device Proximity Services</w:t>
      </w:r>
      <w:r>
        <w:rPr>
          <w:rFonts w:ascii="Times New Roman" w:hAnsi="Times New Roman" w:cs="Times New Roman"/>
          <w:sz w:val="20"/>
          <w:szCs w:val="20"/>
        </w:rPr>
        <w:t>”</w:t>
      </w:r>
    </w:p>
    <w:p w14:paraId="4492C873" w14:textId="77777777" w:rsidR="00C45F0E" w:rsidRPr="0090473F" w:rsidRDefault="00C45F0E" w:rsidP="0090473F">
      <w:pPr>
        <w:contextualSpacing/>
        <w:rPr>
          <w:szCs w:val="20"/>
        </w:rPr>
      </w:pPr>
    </w:p>
    <w:bookmarkEnd w:id="11"/>
    <w:p w14:paraId="42E33202" w14:textId="53D13D3F" w:rsidR="005D027B" w:rsidRPr="005D027B" w:rsidRDefault="005D027B" w:rsidP="005D027B">
      <w:pPr>
        <w:pStyle w:val="a0"/>
      </w:pPr>
    </w:p>
    <w:sectPr w:rsidR="005D027B" w:rsidRPr="005D027B" w:rsidSect="00126FA6">
      <w:headerReference w:type="default" r:id="rId12"/>
      <w:footerReference w:type="even" r:id="rId13"/>
      <w:pgSz w:w="11906" w:h="16838"/>
      <w:pgMar w:top="1440" w:right="1418"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82406" w14:textId="77777777" w:rsidR="00FB1BAC" w:rsidRDefault="00FB1BAC">
      <w:r>
        <w:separator/>
      </w:r>
    </w:p>
  </w:endnote>
  <w:endnote w:type="continuationSeparator" w:id="0">
    <w:p w14:paraId="59095211" w14:textId="77777777" w:rsidR="00FB1BAC" w:rsidRDefault="00FB1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2D49E0" w:rsidRDefault="002D49E0"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2D49E0" w:rsidRDefault="002D49E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1DC2D" w14:textId="77777777" w:rsidR="00FB1BAC" w:rsidRDefault="00FB1BAC">
      <w:r>
        <w:separator/>
      </w:r>
    </w:p>
  </w:footnote>
  <w:footnote w:type="continuationSeparator" w:id="0">
    <w:p w14:paraId="08EB007B" w14:textId="77777777" w:rsidR="00FB1BAC" w:rsidRDefault="00FB1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2D49E0" w:rsidRDefault="002D49E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57301"/>
    <w:multiLevelType w:val="hybridMultilevel"/>
    <w:tmpl w:val="32C2A754"/>
    <w:lvl w:ilvl="0" w:tplc="CD54A69C">
      <w:start w:val="1"/>
      <w:numFmt w:val="bullet"/>
      <w:lvlText w:val=""/>
      <w:lvlJc w:val="left"/>
      <w:pPr>
        <w:tabs>
          <w:tab w:val="num" w:pos="400"/>
        </w:tabs>
        <w:ind w:left="400" w:hanging="40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152BC"/>
    <w:multiLevelType w:val="hybridMultilevel"/>
    <w:tmpl w:val="F236B8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223F"/>
    <w:multiLevelType w:val="hybridMultilevel"/>
    <w:tmpl w:val="B6963D3A"/>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8D1292AC">
      <w:start w:val="1"/>
      <w:numFmt w:val="bullet"/>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9" w15:restartNumberingAfterBreak="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3A6DDF"/>
    <w:multiLevelType w:val="hybridMultilevel"/>
    <w:tmpl w:val="82D6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D2185B"/>
    <w:multiLevelType w:val="hybridMultilevel"/>
    <w:tmpl w:val="194E17BA"/>
    <w:lvl w:ilvl="0" w:tplc="EFFC59A4">
      <w:start w:val="1"/>
      <w:numFmt w:val="bullet"/>
      <w:lvlText w:val="-"/>
      <w:lvlJc w:val="left"/>
      <w:pPr>
        <w:ind w:left="1129" w:hanging="420"/>
      </w:pPr>
      <w:rPr>
        <w:rFonts w:ascii="Times" w:eastAsia="Malgun Gothic" w:hAnsi="Times" w:cs="Time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4" w15:restartNumberingAfterBreak="0">
    <w:nsid w:val="318E64D4"/>
    <w:multiLevelType w:val="hybridMultilevel"/>
    <w:tmpl w:val="D1CC308A"/>
    <w:lvl w:ilvl="0" w:tplc="EFFC59A4">
      <w:start w:val="1"/>
      <w:numFmt w:val="bullet"/>
      <w:lvlText w:val="-"/>
      <w:lvlJc w:val="left"/>
      <w:pPr>
        <w:ind w:left="1129" w:hanging="420"/>
      </w:pPr>
      <w:rPr>
        <w:rFonts w:ascii="Times" w:eastAsia="Malgun Gothic" w:hAnsi="Times" w:cs="Time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5" w15:restartNumberingAfterBreak="0">
    <w:nsid w:val="32163712"/>
    <w:multiLevelType w:val="hybridMultilevel"/>
    <w:tmpl w:val="81D07678"/>
    <w:lvl w:ilvl="0" w:tplc="5C6C2CFC">
      <w:numFmt w:val="bullet"/>
      <w:lvlText w:val="-"/>
      <w:lvlJc w:val="left"/>
      <w:pPr>
        <w:ind w:left="1860" w:hanging="420"/>
      </w:pPr>
      <w:rPr>
        <w:rFonts w:ascii="Times New Roman" w:eastAsia="Times New Roman"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6" w15:restartNumberingAfterBreak="0">
    <w:nsid w:val="34D6358C"/>
    <w:multiLevelType w:val="hybridMultilevel"/>
    <w:tmpl w:val="F236B8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B5B64EA"/>
    <w:multiLevelType w:val="hybridMultilevel"/>
    <w:tmpl w:val="41C20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F8D1EB7"/>
    <w:multiLevelType w:val="hybridMultilevel"/>
    <w:tmpl w:val="C41E2C98"/>
    <w:lvl w:ilvl="0" w:tplc="AC968F4C">
      <w:start w:val="3"/>
      <w:numFmt w:val="bullet"/>
      <w:lvlText w:val="-"/>
      <w:lvlJc w:val="left"/>
      <w:pPr>
        <w:ind w:left="800" w:hanging="400"/>
      </w:pPr>
      <w:rPr>
        <w:rFonts w:ascii="Times New Roman" w:eastAsia="Malgun Gothic"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B335FF4"/>
    <w:multiLevelType w:val="hybridMultilevel"/>
    <w:tmpl w:val="D01C6D3C"/>
    <w:lvl w:ilvl="0" w:tplc="EFFC59A4">
      <w:start w:val="1"/>
      <w:numFmt w:val="bullet"/>
      <w:lvlText w:val="-"/>
      <w:lvlJc w:val="left"/>
      <w:pPr>
        <w:ind w:left="1440" w:hanging="360"/>
      </w:pPr>
      <w:rPr>
        <w:rFonts w:ascii="Times" w:eastAsia="Malgun Gothic" w:hAnsi="Times" w:cs="Time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758E2C38"/>
    <w:lvl w:ilvl="0">
      <w:start w:val="1"/>
      <w:numFmt w:val="decimal"/>
      <w:pStyle w:val="1"/>
      <w:lvlText w:val="%1"/>
      <w:lvlJc w:val="left"/>
      <w:pPr>
        <w:tabs>
          <w:tab w:val="num" w:pos="612"/>
        </w:tabs>
        <w:ind w:left="0" w:firstLine="0"/>
      </w:pPr>
      <w:rPr>
        <w:rFonts w:hint="eastAsia"/>
        <w:b/>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lang w:val="en-GB"/>
      </w:rPr>
    </w:lvl>
    <w:lvl w:ilvl="2">
      <w:start w:val="1"/>
      <w:numFmt w:val="decimal"/>
      <w:pStyle w:val="1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5" w15:restartNumberingAfterBreak="0">
    <w:nsid w:val="7E7D63A5"/>
    <w:multiLevelType w:val="hybridMultilevel"/>
    <w:tmpl w:val="0AEEC6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2"/>
  </w:num>
  <w:num w:numId="3">
    <w:abstractNumId w:val="33"/>
  </w:num>
  <w:num w:numId="4">
    <w:abstractNumId w:val="31"/>
  </w:num>
  <w:num w:numId="5">
    <w:abstractNumId w:val="24"/>
  </w:num>
  <w:num w:numId="6">
    <w:abstractNumId w:val="1"/>
  </w:num>
  <w:num w:numId="7">
    <w:abstractNumId w:val="10"/>
  </w:num>
  <w:num w:numId="8">
    <w:abstractNumId w:val="28"/>
  </w:num>
  <w:num w:numId="9">
    <w:abstractNumId w:val="18"/>
  </w:num>
  <w:num w:numId="10">
    <w:abstractNumId w:val="2"/>
  </w:num>
  <w:num w:numId="11">
    <w:abstractNumId w:val="0"/>
  </w:num>
  <w:num w:numId="12">
    <w:abstractNumId w:val="23"/>
  </w:num>
  <w:num w:numId="13">
    <w:abstractNumId w:val="4"/>
  </w:num>
  <w:num w:numId="14">
    <w:abstractNumId w:val="21"/>
  </w:num>
  <w:num w:numId="15">
    <w:abstractNumId w:val="17"/>
  </w:num>
  <w:num w:numId="16">
    <w:abstractNumId w:val="7"/>
  </w:num>
  <w:num w:numId="17">
    <w:abstractNumId w:val="12"/>
  </w:num>
  <w:num w:numId="18">
    <w:abstractNumId w:val="26"/>
  </w:num>
  <w:num w:numId="19">
    <w:abstractNumId w:val="26"/>
  </w:num>
  <w:num w:numId="20">
    <w:abstractNumId w:val="35"/>
  </w:num>
  <w:num w:numId="21">
    <w:abstractNumId w:val="22"/>
  </w:num>
  <w:num w:numId="22">
    <w:abstractNumId w:val="19"/>
  </w:num>
  <w:num w:numId="23">
    <w:abstractNumId w:val="6"/>
  </w:num>
  <w:num w:numId="24">
    <w:abstractNumId w:val="30"/>
  </w:num>
  <w:num w:numId="25">
    <w:abstractNumId w:val="27"/>
  </w:num>
  <w:num w:numId="26">
    <w:abstractNumId w:val="25"/>
  </w:num>
  <w:num w:numId="27">
    <w:abstractNumId w:val="9"/>
  </w:num>
  <w:num w:numId="28">
    <w:abstractNumId w:val="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1"/>
  </w:num>
  <w:num w:numId="31">
    <w:abstractNumId w:val="20"/>
  </w:num>
  <w:num w:numId="32">
    <w:abstractNumId w:val="3"/>
  </w:num>
  <w:num w:numId="33">
    <w:abstractNumId w:val="8"/>
  </w:num>
  <w:num w:numId="34">
    <w:abstractNumId w:val="5"/>
  </w:num>
  <w:num w:numId="35">
    <w:abstractNumId w:val="15"/>
  </w:num>
  <w:num w:numId="36">
    <w:abstractNumId w:val="29"/>
  </w:num>
  <w:num w:numId="37">
    <w:abstractNumId w:val="14"/>
  </w:num>
  <w:num w:numId="3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184F"/>
    <w:rsid w:val="000020AF"/>
    <w:rsid w:val="000022A7"/>
    <w:rsid w:val="0000231B"/>
    <w:rsid w:val="00002AD0"/>
    <w:rsid w:val="00002D26"/>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432"/>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351"/>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3150"/>
    <w:rsid w:val="0002339A"/>
    <w:rsid w:val="000234EF"/>
    <w:rsid w:val="000239CD"/>
    <w:rsid w:val="00024124"/>
    <w:rsid w:val="000246C8"/>
    <w:rsid w:val="0002470C"/>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519"/>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C5A"/>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759"/>
    <w:rsid w:val="00052F5C"/>
    <w:rsid w:val="00053A30"/>
    <w:rsid w:val="00053AD6"/>
    <w:rsid w:val="00053CEC"/>
    <w:rsid w:val="00053ED7"/>
    <w:rsid w:val="00053FFA"/>
    <w:rsid w:val="00054175"/>
    <w:rsid w:val="00054189"/>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84E"/>
    <w:rsid w:val="00061A51"/>
    <w:rsid w:val="00061A88"/>
    <w:rsid w:val="00061FBB"/>
    <w:rsid w:val="00062211"/>
    <w:rsid w:val="00062395"/>
    <w:rsid w:val="000624D8"/>
    <w:rsid w:val="00062DD3"/>
    <w:rsid w:val="00062E75"/>
    <w:rsid w:val="0006300E"/>
    <w:rsid w:val="00063266"/>
    <w:rsid w:val="00063348"/>
    <w:rsid w:val="00063433"/>
    <w:rsid w:val="000637D6"/>
    <w:rsid w:val="00063A28"/>
    <w:rsid w:val="00063D12"/>
    <w:rsid w:val="00063F7F"/>
    <w:rsid w:val="00063FBD"/>
    <w:rsid w:val="00063FCD"/>
    <w:rsid w:val="00064830"/>
    <w:rsid w:val="00064A8C"/>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E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5DC"/>
    <w:rsid w:val="00083A1F"/>
    <w:rsid w:val="00083B61"/>
    <w:rsid w:val="00083B66"/>
    <w:rsid w:val="00084307"/>
    <w:rsid w:val="000843A7"/>
    <w:rsid w:val="00084731"/>
    <w:rsid w:val="00084BE1"/>
    <w:rsid w:val="00084BEE"/>
    <w:rsid w:val="00084CC7"/>
    <w:rsid w:val="00085036"/>
    <w:rsid w:val="00085267"/>
    <w:rsid w:val="000854D9"/>
    <w:rsid w:val="00085577"/>
    <w:rsid w:val="0008582D"/>
    <w:rsid w:val="00085CC9"/>
    <w:rsid w:val="00085F79"/>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9E"/>
    <w:rsid w:val="00087FBE"/>
    <w:rsid w:val="000900D0"/>
    <w:rsid w:val="00090726"/>
    <w:rsid w:val="000908EF"/>
    <w:rsid w:val="00090D3A"/>
    <w:rsid w:val="00090F1F"/>
    <w:rsid w:val="00090F30"/>
    <w:rsid w:val="000911F4"/>
    <w:rsid w:val="0009144B"/>
    <w:rsid w:val="00091529"/>
    <w:rsid w:val="00091609"/>
    <w:rsid w:val="00091B5A"/>
    <w:rsid w:val="00091C18"/>
    <w:rsid w:val="00091E0A"/>
    <w:rsid w:val="000920C3"/>
    <w:rsid w:val="000923B7"/>
    <w:rsid w:val="00092542"/>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70D"/>
    <w:rsid w:val="00095833"/>
    <w:rsid w:val="000958D3"/>
    <w:rsid w:val="00095C4E"/>
    <w:rsid w:val="00095CB0"/>
    <w:rsid w:val="00095F79"/>
    <w:rsid w:val="00096321"/>
    <w:rsid w:val="000969B9"/>
    <w:rsid w:val="000969F6"/>
    <w:rsid w:val="0009710D"/>
    <w:rsid w:val="0009713D"/>
    <w:rsid w:val="000973FB"/>
    <w:rsid w:val="0009761C"/>
    <w:rsid w:val="000A020D"/>
    <w:rsid w:val="000A07E6"/>
    <w:rsid w:val="000A0BE1"/>
    <w:rsid w:val="000A0C0A"/>
    <w:rsid w:val="000A115B"/>
    <w:rsid w:val="000A1AB3"/>
    <w:rsid w:val="000A222A"/>
    <w:rsid w:val="000A2800"/>
    <w:rsid w:val="000A2ACD"/>
    <w:rsid w:val="000A2D6E"/>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C8D"/>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1D9"/>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16B"/>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C43"/>
    <w:rsid w:val="000D1521"/>
    <w:rsid w:val="000D1AE9"/>
    <w:rsid w:val="000D2208"/>
    <w:rsid w:val="000D2417"/>
    <w:rsid w:val="000D2D39"/>
    <w:rsid w:val="000D3049"/>
    <w:rsid w:val="000D30F8"/>
    <w:rsid w:val="000D3412"/>
    <w:rsid w:val="000D4AD2"/>
    <w:rsid w:val="000D4ADA"/>
    <w:rsid w:val="000D4CCC"/>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0B"/>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9DD"/>
    <w:rsid w:val="000F3C7D"/>
    <w:rsid w:val="000F3E8D"/>
    <w:rsid w:val="000F4398"/>
    <w:rsid w:val="000F4629"/>
    <w:rsid w:val="000F4748"/>
    <w:rsid w:val="000F5158"/>
    <w:rsid w:val="000F51E3"/>
    <w:rsid w:val="000F55DF"/>
    <w:rsid w:val="000F59D6"/>
    <w:rsid w:val="000F5C29"/>
    <w:rsid w:val="000F5D08"/>
    <w:rsid w:val="000F5D75"/>
    <w:rsid w:val="000F5E6E"/>
    <w:rsid w:val="000F5F1B"/>
    <w:rsid w:val="000F5F3C"/>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3A42"/>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07ED8"/>
    <w:rsid w:val="001102B4"/>
    <w:rsid w:val="0011055F"/>
    <w:rsid w:val="00110929"/>
    <w:rsid w:val="00110D7C"/>
    <w:rsid w:val="00110FB7"/>
    <w:rsid w:val="00111038"/>
    <w:rsid w:val="001113AF"/>
    <w:rsid w:val="00111509"/>
    <w:rsid w:val="00111CC1"/>
    <w:rsid w:val="0011207B"/>
    <w:rsid w:val="00112208"/>
    <w:rsid w:val="0011226F"/>
    <w:rsid w:val="001122F3"/>
    <w:rsid w:val="001126A1"/>
    <w:rsid w:val="00112CA5"/>
    <w:rsid w:val="00113123"/>
    <w:rsid w:val="0011335B"/>
    <w:rsid w:val="0011394A"/>
    <w:rsid w:val="00113C88"/>
    <w:rsid w:val="00114047"/>
    <w:rsid w:val="00114A92"/>
    <w:rsid w:val="00114D52"/>
    <w:rsid w:val="00114F2D"/>
    <w:rsid w:val="00115039"/>
    <w:rsid w:val="00115245"/>
    <w:rsid w:val="001154DC"/>
    <w:rsid w:val="00115B50"/>
    <w:rsid w:val="00115CDF"/>
    <w:rsid w:val="0011603B"/>
    <w:rsid w:val="001167BB"/>
    <w:rsid w:val="00116A28"/>
    <w:rsid w:val="00116B62"/>
    <w:rsid w:val="00117016"/>
    <w:rsid w:val="00117338"/>
    <w:rsid w:val="0011764B"/>
    <w:rsid w:val="001176FA"/>
    <w:rsid w:val="001177B7"/>
    <w:rsid w:val="0011783C"/>
    <w:rsid w:val="00117ABF"/>
    <w:rsid w:val="00117C5C"/>
    <w:rsid w:val="00120270"/>
    <w:rsid w:val="001202DD"/>
    <w:rsid w:val="001203E1"/>
    <w:rsid w:val="00120DD9"/>
    <w:rsid w:val="00120F36"/>
    <w:rsid w:val="0012120E"/>
    <w:rsid w:val="00121746"/>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6FA6"/>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77"/>
    <w:rsid w:val="00132A51"/>
    <w:rsid w:val="00132BDF"/>
    <w:rsid w:val="00132CFA"/>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474"/>
    <w:rsid w:val="001377BC"/>
    <w:rsid w:val="0013780F"/>
    <w:rsid w:val="001378B0"/>
    <w:rsid w:val="00137AB0"/>
    <w:rsid w:val="001400D1"/>
    <w:rsid w:val="001403E3"/>
    <w:rsid w:val="00140601"/>
    <w:rsid w:val="00140769"/>
    <w:rsid w:val="00140B01"/>
    <w:rsid w:val="00141403"/>
    <w:rsid w:val="0014147B"/>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DC9"/>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5DF"/>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AEA"/>
    <w:rsid w:val="00164DEB"/>
    <w:rsid w:val="00164E2B"/>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16"/>
    <w:rsid w:val="00173DCF"/>
    <w:rsid w:val="00174282"/>
    <w:rsid w:val="00174586"/>
    <w:rsid w:val="00174761"/>
    <w:rsid w:val="00174822"/>
    <w:rsid w:val="00174838"/>
    <w:rsid w:val="00174A96"/>
    <w:rsid w:val="00174AD5"/>
    <w:rsid w:val="00174BA5"/>
    <w:rsid w:val="00174C41"/>
    <w:rsid w:val="00174E42"/>
    <w:rsid w:val="00174E83"/>
    <w:rsid w:val="0017511D"/>
    <w:rsid w:val="001751F4"/>
    <w:rsid w:val="0017549F"/>
    <w:rsid w:val="001756D8"/>
    <w:rsid w:val="00175B62"/>
    <w:rsid w:val="00175D76"/>
    <w:rsid w:val="00176258"/>
    <w:rsid w:val="00176575"/>
    <w:rsid w:val="001767C0"/>
    <w:rsid w:val="00176AC6"/>
    <w:rsid w:val="00176C29"/>
    <w:rsid w:val="00176C78"/>
    <w:rsid w:val="00176DD9"/>
    <w:rsid w:val="00176E69"/>
    <w:rsid w:val="0017719B"/>
    <w:rsid w:val="0017743F"/>
    <w:rsid w:val="00177597"/>
    <w:rsid w:val="001800B0"/>
    <w:rsid w:val="00180364"/>
    <w:rsid w:val="001803F3"/>
    <w:rsid w:val="00180A4D"/>
    <w:rsid w:val="00180B09"/>
    <w:rsid w:val="00180B2E"/>
    <w:rsid w:val="00180CF6"/>
    <w:rsid w:val="00180DB7"/>
    <w:rsid w:val="0018139F"/>
    <w:rsid w:val="0018155B"/>
    <w:rsid w:val="001815AD"/>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5DAD"/>
    <w:rsid w:val="00186717"/>
    <w:rsid w:val="00186948"/>
    <w:rsid w:val="0018697F"/>
    <w:rsid w:val="00186A40"/>
    <w:rsid w:val="00186DA2"/>
    <w:rsid w:val="00187964"/>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E8"/>
    <w:rsid w:val="0019422D"/>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17C"/>
    <w:rsid w:val="001A0360"/>
    <w:rsid w:val="001A06F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99A"/>
    <w:rsid w:val="001A4A31"/>
    <w:rsid w:val="001A4B82"/>
    <w:rsid w:val="001A4DD9"/>
    <w:rsid w:val="001A503E"/>
    <w:rsid w:val="001A518C"/>
    <w:rsid w:val="001A5F64"/>
    <w:rsid w:val="001A6197"/>
    <w:rsid w:val="001A61FB"/>
    <w:rsid w:val="001A62B3"/>
    <w:rsid w:val="001A6381"/>
    <w:rsid w:val="001A66EE"/>
    <w:rsid w:val="001A6A09"/>
    <w:rsid w:val="001A6AC7"/>
    <w:rsid w:val="001A6CEB"/>
    <w:rsid w:val="001A71E9"/>
    <w:rsid w:val="001A720E"/>
    <w:rsid w:val="001A72F4"/>
    <w:rsid w:val="001A73C9"/>
    <w:rsid w:val="001A7680"/>
    <w:rsid w:val="001B04E9"/>
    <w:rsid w:val="001B08BC"/>
    <w:rsid w:val="001B0D4A"/>
    <w:rsid w:val="001B1017"/>
    <w:rsid w:val="001B1098"/>
    <w:rsid w:val="001B124F"/>
    <w:rsid w:val="001B13C8"/>
    <w:rsid w:val="001B1662"/>
    <w:rsid w:val="001B1AEE"/>
    <w:rsid w:val="001B1B18"/>
    <w:rsid w:val="001B1BC1"/>
    <w:rsid w:val="001B2106"/>
    <w:rsid w:val="001B23A7"/>
    <w:rsid w:val="001B23DA"/>
    <w:rsid w:val="001B24C1"/>
    <w:rsid w:val="001B252C"/>
    <w:rsid w:val="001B28A1"/>
    <w:rsid w:val="001B2F0A"/>
    <w:rsid w:val="001B31C1"/>
    <w:rsid w:val="001B325E"/>
    <w:rsid w:val="001B3837"/>
    <w:rsid w:val="001B3CD4"/>
    <w:rsid w:val="001B3F79"/>
    <w:rsid w:val="001B3FE1"/>
    <w:rsid w:val="001B46D1"/>
    <w:rsid w:val="001B46EE"/>
    <w:rsid w:val="001B48D8"/>
    <w:rsid w:val="001B4C13"/>
    <w:rsid w:val="001B583D"/>
    <w:rsid w:val="001B5D4E"/>
    <w:rsid w:val="001B615D"/>
    <w:rsid w:val="001B635C"/>
    <w:rsid w:val="001B6603"/>
    <w:rsid w:val="001B6851"/>
    <w:rsid w:val="001B6AEF"/>
    <w:rsid w:val="001B6B1A"/>
    <w:rsid w:val="001B6DC8"/>
    <w:rsid w:val="001B7295"/>
    <w:rsid w:val="001B7528"/>
    <w:rsid w:val="001B7814"/>
    <w:rsid w:val="001B7DEA"/>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B48"/>
    <w:rsid w:val="001C4BCD"/>
    <w:rsid w:val="001C4F91"/>
    <w:rsid w:val="001C4FF6"/>
    <w:rsid w:val="001C4FFE"/>
    <w:rsid w:val="001C5A05"/>
    <w:rsid w:val="001C5A8C"/>
    <w:rsid w:val="001C5AD3"/>
    <w:rsid w:val="001C5BAB"/>
    <w:rsid w:val="001C5D59"/>
    <w:rsid w:val="001C5FB9"/>
    <w:rsid w:val="001C61F1"/>
    <w:rsid w:val="001C63C5"/>
    <w:rsid w:val="001C683D"/>
    <w:rsid w:val="001C6C08"/>
    <w:rsid w:val="001C6F92"/>
    <w:rsid w:val="001C712A"/>
    <w:rsid w:val="001C72C7"/>
    <w:rsid w:val="001C745B"/>
    <w:rsid w:val="001C7471"/>
    <w:rsid w:val="001C7AEA"/>
    <w:rsid w:val="001C7B8A"/>
    <w:rsid w:val="001C7BC1"/>
    <w:rsid w:val="001C7C14"/>
    <w:rsid w:val="001C7D7A"/>
    <w:rsid w:val="001D0425"/>
    <w:rsid w:val="001D05C0"/>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2FDF"/>
    <w:rsid w:val="001E32A7"/>
    <w:rsid w:val="001E3554"/>
    <w:rsid w:val="001E3689"/>
    <w:rsid w:val="001E3F1E"/>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4E6"/>
    <w:rsid w:val="001F09E1"/>
    <w:rsid w:val="001F0A9F"/>
    <w:rsid w:val="001F0CE8"/>
    <w:rsid w:val="001F1031"/>
    <w:rsid w:val="001F18D3"/>
    <w:rsid w:val="001F19D7"/>
    <w:rsid w:val="001F1B1A"/>
    <w:rsid w:val="001F1E61"/>
    <w:rsid w:val="001F242C"/>
    <w:rsid w:val="001F260E"/>
    <w:rsid w:val="001F2752"/>
    <w:rsid w:val="001F27D0"/>
    <w:rsid w:val="001F2CC0"/>
    <w:rsid w:val="001F2F54"/>
    <w:rsid w:val="001F2F9D"/>
    <w:rsid w:val="001F31E7"/>
    <w:rsid w:val="001F31FA"/>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E3F"/>
    <w:rsid w:val="00204EA1"/>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87C"/>
    <w:rsid w:val="0021598A"/>
    <w:rsid w:val="00215FF0"/>
    <w:rsid w:val="00216226"/>
    <w:rsid w:val="00216347"/>
    <w:rsid w:val="00216355"/>
    <w:rsid w:val="00216367"/>
    <w:rsid w:val="002163C1"/>
    <w:rsid w:val="00216813"/>
    <w:rsid w:val="00216955"/>
    <w:rsid w:val="00216DA5"/>
    <w:rsid w:val="00216E5A"/>
    <w:rsid w:val="0021700A"/>
    <w:rsid w:val="0021702D"/>
    <w:rsid w:val="0021719B"/>
    <w:rsid w:val="002172AB"/>
    <w:rsid w:val="002173B6"/>
    <w:rsid w:val="00217404"/>
    <w:rsid w:val="002176C0"/>
    <w:rsid w:val="002176FC"/>
    <w:rsid w:val="00217870"/>
    <w:rsid w:val="00217AE2"/>
    <w:rsid w:val="00217C4C"/>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DA2"/>
    <w:rsid w:val="00222FA1"/>
    <w:rsid w:val="00223342"/>
    <w:rsid w:val="002234DD"/>
    <w:rsid w:val="00223838"/>
    <w:rsid w:val="00223BE6"/>
    <w:rsid w:val="002240F8"/>
    <w:rsid w:val="0022414B"/>
    <w:rsid w:val="0022427E"/>
    <w:rsid w:val="002247E9"/>
    <w:rsid w:val="00224F48"/>
    <w:rsid w:val="00224FCD"/>
    <w:rsid w:val="00224FE8"/>
    <w:rsid w:val="002255F4"/>
    <w:rsid w:val="002257DD"/>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AA"/>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511A"/>
    <w:rsid w:val="002351EE"/>
    <w:rsid w:val="0023527A"/>
    <w:rsid w:val="002354CD"/>
    <w:rsid w:val="0023569C"/>
    <w:rsid w:val="00235C65"/>
    <w:rsid w:val="00235FDB"/>
    <w:rsid w:val="0023606F"/>
    <w:rsid w:val="002360DB"/>
    <w:rsid w:val="00236161"/>
    <w:rsid w:val="00236453"/>
    <w:rsid w:val="002367CD"/>
    <w:rsid w:val="00236802"/>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78E"/>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59A"/>
    <w:rsid w:val="00252996"/>
    <w:rsid w:val="00252DFD"/>
    <w:rsid w:val="002530C1"/>
    <w:rsid w:val="002530C9"/>
    <w:rsid w:val="00253374"/>
    <w:rsid w:val="002538AC"/>
    <w:rsid w:val="002538EC"/>
    <w:rsid w:val="00253A0A"/>
    <w:rsid w:val="00253A82"/>
    <w:rsid w:val="00253B38"/>
    <w:rsid w:val="00253CEA"/>
    <w:rsid w:val="00253FED"/>
    <w:rsid w:val="00254304"/>
    <w:rsid w:val="00254496"/>
    <w:rsid w:val="002549D4"/>
    <w:rsid w:val="00254EDF"/>
    <w:rsid w:val="0025528D"/>
    <w:rsid w:val="0025549B"/>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57F63"/>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EC7"/>
    <w:rsid w:val="00265089"/>
    <w:rsid w:val="002659AF"/>
    <w:rsid w:val="00265D57"/>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9A5"/>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17A"/>
    <w:rsid w:val="0028475F"/>
    <w:rsid w:val="0028525E"/>
    <w:rsid w:val="0028526F"/>
    <w:rsid w:val="00285522"/>
    <w:rsid w:val="002858DD"/>
    <w:rsid w:val="00286054"/>
    <w:rsid w:val="00286118"/>
    <w:rsid w:val="00286364"/>
    <w:rsid w:val="002869F1"/>
    <w:rsid w:val="002875D9"/>
    <w:rsid w:val="00287B5F"/>
    <w:rsid w:val="00287CD0"/>
    <w:rsid w:val="00287DF3"/>
    <w:rsid w:val="0029009E"/>
    <w:rsid w:val="00290598"/>
    <w:rsid w:val="00290807"/>
    <w:rsid w:val="00290B39"/>
    <w:rsid w:val="00290E88"/>
    <w:rsid w:val="0029118C"/>
    <w:rsid w:val="002911A8"/>
    <w:rsid w:val="002919FE"/>
    <w:rsid w:val="00291E80"/>
    <w:rsid w:val="00292236"/>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6282"/>
    <w:rsid w:val="00296286"/>
    <w:rsid w:val="0029670C"/>
    <w:rsid w:val="00296949"/>
    <w:rsid w:val="00296B42"/>
    <w:rsid w:val="0029715E"/>
    <w:rsid w:val="002973E5"/>
    <w:rsid w:val="00297959"/>
    <w:rsid w:val="00297E28"/>
    <w:rsid w:val="00297E3B"/>
    <w:rsid w:val="002A0451"/>
    <w:rsid w:val="002A063F"/>
    <w:rsid w:val="002A0659"/>
    <w:rsid w:val="002A0746"/>
    <w:rsid w:val="002A07FF"/>
    <w:rsid w:val="002A0AFF"/>
    <w:rsid w:val="002A0ED8"/>
    <w:rsid w:val="002A1C0E"/>
    <w:rsid w:val="002A1CAD"/>
    <w:rsid w:val="002A1DD1"/>
    <w:rsid w:val="002A1E85"/>
    <w:rsid w:val="002A253F"/>
    <w:rsid w:val="002A2AE8"/>
    <w:rsid w:val="002A2B70"/>
    <w:rsid w:val="002A2DAC"/>
    <w:rsid w:val="002A30EB"/>
    <w:rsid w:val="002A37D5"/>
    <w:rsid w:val="002A37EC"/>
    <w:rsid w:val="002A4065"/>
    <w:rsid w:val="002A4226"/>
    <w:rsid w:val="002A4426"/>
    <w:rsid w:val="002A45AF"/>
    <w:rsid w:val="002A477A"/>
    <w:rsid w:val="002A49C4"/>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0B5"/>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E5"/>
    <w:rsid w:val="002B68EC"/>
    <w:rsid w:val="002B6CA4"/>
    <w:rsid w:val="002B6FC5"/>
    <w:rsid w:val="002B72C2"/>
    <w:rsid w:val="002B76F2"/>
    <w:rsid w:val="002B7713"/>
    <w:rsid w:val="002B7B23"/>
    <w:rsid w:val="002B7E25"/>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21"/>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4C"/>
    <w:rsid w:val="002C795D"/>
    <w:rsid w:val="002C798F"/>
    <w:rsid w:val="002C7AF9"/>
    <w:rsid w:val="002C7D74"/>
    <w:rsid w:val="002C7F4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9E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70E"/>
    <w:rsid w:val="002E1811"/>
    <w:rsid w:val="002E1A64"/>
    <w:rsid w:val="002E1B19"/>
    <w:rsid w:val="002E1D65"/>
    <w:rsid w:val="002E23EC"/>
    <w:rsid w:val="002E263C"/>
    <w:rsid w:val="002E2861"/>
    <w:rsid w:val="002E2A3F"/>
    <w:rsid w:val="002E2AAC"/>
    <w:rsid w:val="002E2C37"/>
    <w:rsid w:val="002E32E6"/>
    <w:rsid w:val="002E367E"/>
    <w:rsid w:val="002E3AF4"/>
    <w:rsid w:val="002E3D5C"/>
    <w:rsid w:val="002E4D40"/>
    <w:rsid w:val="002E5204"/>
    <w:rsid w:val="002E5878"/>
    <w:rsid w:val="002E594B"/>
    <w:rsid w:val="002E6123"/>
    <w:rsid w:val="002E64A9"/>
    <w:rsid w:val="002E6599"/>
    <w:rsid w:val="002E664C"/>
    <w:rsid w:val="002E6670"/>
    <w:rsid w:val="002E66AF"/>
    <w:rsid w:val="002E69DA"/>
    <w:rsid w:val="002E6BB2"/>
    <w:rsid w:val="002E6C49"/>
    <w:rsid w:val="002E6CF4"/>
    <w:rsid w:val="002E6D0A"/>
    <w:rsid w:val="002E6E29"/>
    <w:rsid w:val="002E6E49"/>
    <w:rsid w:val="002E6F46"/>
    <w:rsid w:val="002E7154"/>
    <w:rsid w:val="002E7420"/>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508"/>
    <w:rsid w:val="002F397F"/>
    <w:rsid w:val="002F3A5F"/>
    <w:rsid w:val="002F3D8B"/>
    <w:rsid w:val="002F3E3B"/>
    <w:rsid w:val="002F441B"/>
    <w:rsid w:val="002F4476"/>
    <w:rsid w:val="002F454A"/>
    <w:rsid w:val="002F49F2"/>
    <w:rsid w:val="002F540F"/>
    <w:rsid w:val="002F5425"/>
    <w:rsid w:val="002F5924"/>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BEE"/>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22"/>
    <w:rsid w:val="00317A9E"/>
    <w:rsid w:val="00317D0B"/>
    <w:rsid w:val="0032003C"/>
    <w:rsid w:val="0032034F"/>
    <w:rsid w:val="00320984"/>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3"/>
    <w:rsid w:val="00326D05"/>
    <w:rsid w:val="00326F17"/>
    <w:rsid w:val="00327084"/>
    <w:rsid w:val="003270EE"/>
    <w:rsid w:val="0032715D"/>
    <w:rsid w:val="0032727D"/>
    <w:rsid w:val="00327458"/>
    <w:rsid w:val="003275C4"/>
    <w:rsid w:val="003276E1"/>
    <w:rsid w:val="00327775"/>
    <w:rsid w:val="0032786A"/>
    <w:rsid w:val="00327B01"/>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95E"/>
    <w:rsid w:val="00340B7E"/>
    <w:rsid w:val="00340E3B"/>
    <w:rsid w:val="003410FC"/>
    <w:rsid w:val="003419C6"/>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6DE"/>
    <w:rsid w:val="003439B2"/>
    <w:rsid w:val="00343B1D"/>
    <w:rsid w:val="00343C53"/>
    <w:rsid w:val="00343CC5"/>
    <w:rsid w:val="00343E0C"/>
    <w:rsid w:val="00343E8F"/>
    <w:rsid w:val="00343EE3"/>
    <w:rsid w:val="00344055"/>
    <w:rsid w:val="003442FA"/>
    <w:rsid w:val="00344581"/>
    <w:rsid w:val="003446A9"/>
    <w:rsid w:val="00344DC1"/>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4EB"/>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2AF"/>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3F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1A97"/>
    <w:rsid w:val="003A1ADF"/>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B5E"/>
    <w:rsid w:val="003A5EAD"/>
    <w:rsid w:val="003A5EB6"/>
    <w:rsid w:val="003A5F52"/>
    <w:rsid w:val="003A609E"/>
    <w:rsid w:val="003A6196"/>
    <w:rsid w:val="003A628A"/>
    <w:rsid w:val="003A6670"/>
    <w:rsid w:val="003A6B31"/>
    <w:rsid w:val="003A6BE1"/>
    <w:rsid w:val="003A6DEB"/>
    <w:rsid w:val="003A71CA"/>
    <w:rsid w:val="003A7244"/>
    <w:rsid w:val="003A7366"/>
    <w:rsid w:val="003A7426"/>
    <w:rsid w:val="003A744B"/>
    <w:rsid w:val="003A787B"/>
    <w:rsid w:val="003A7A57"/>
    <w:rsid w:val="003A7D5E"/>
    <w:rsid w:val="003A7E44"/>
    <w:rsid w:val="003A7EAE"/>
    <w:rsid w:val="003B0013"/>
    <w:rsid w:val="003B0077"/>
    <w:rsid w:val="003B0657"/>
    <w:rsid w:val="003B0B49"/>
    <w:rsid w:val="003B0D35"/>
    <w:rsid w:val="003B1143"/>
    <w:rsid w:val="003B11B8"/>
    <w:rsid w:val="003B125B"/>
    <w:rsid w:val="003B1C4C"/>
    <w:rsid w:val="003B2317"/>
    <w:rsid w:val="003B26E3"/>
    <w:rsid w:val="003B2803"/>
    <w:rsid w:val="003B2AE3"/>
    <w:rsid w:val="003B2BA9"/>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09A"/>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1BD"/>
    <w:rsid w:val="003E232D"/>
    <w:rsid w:val="003E23E5"/>
    <w:rsid w:val="003E2431"/>
    <w:rsid w:val="003E25C2"/>
    <w:rsid w:val="003E2918"/>
    <w:rsid w:val="003E2C6C"/>
    <w:rsid w:val="003E2EAF"/>
    <w:rsid w:val="003E348A"/>
    <w:rsid w:val="003E38D3"/>
    <w:rsid w:val="003E38DF"/>
    <w:rsid w:val="003E3B13"/>
    <w:rsid w:val="003E48D0"/>
    <w:rsid w:val="003E4D3F"/>
    <w:rsid w:val="003E540D"/>
    <w:rsid w:val="003E5925"/>
    <w:rsid w:val="003E5AA4"/>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B9"/>
    <w:rsid w:val="00405CF7"/>
    <w:rsid w:val="00405CF9"/>
    <w:rsid w:val="00405F7F"/>
    <w:rsid w:val="00405FFF"/>
    <w:rsid w:val="00406274"/>
    <w:rsid w:val="00406290"/>
    <w:rsid w:val="00406B4F"/>
    <w:rsid w:val="00406DD1"/>
    <w:rsid w:val="004072B9"/>
    <w:rsid w:val="004074AB"/>
    <w:rsid w:val="004074CC"/>
    <w:rsid w:val="004077CF"/>
    <w:rsid w:val="004079DE"/>
    <w:rsid w:val="00410090"/>
    <w:rsid w:val="004100F7"/>
    <w:rsid w:val="00410205"/>
    <w:rsid w:val="0041028B"/>
    <w:rsid w:val="00410889"/>
    <w:rsid w:val="00410988"/>
    <w:rsid w:val="00410A2F"/>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794"/>
    <w:rsid w:val="00415D3F"/>
    <w:rsid w:val="00416183"/>
    <w:rsid w:val="004163C1"/>
    <w:rsid w:val="00416919"/>
    <w:rsid w:val="0041693C"/>
    <w:rsid w:val="00416F81"/>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D05"/>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07"/>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6F01"/>
    <w:rsid w:val="00427207"/>
    <w:rsid w:val="0042755E"/>
    <w:rsid w:val="00427818"/>
    <w:rsid w:val="00427830"/>
    <w:rsid w:val="00427BBC"/>
    <w:rsid w:val="004307FF"/>
    <w:rsid w:val="0043108E"/>
    <w:rsid w:val="0043174E"/>
    <w:rsid w:val="00431FB8"/>
    <w:rsid w:val="00432102"/>
    <w:rsid w:val="00432296"/>
    <w:rsid w:val="00432BE5"/>
    <w:rsid w:val="00432CD6"/>
    <w:rsid w:val="00432E4C"/>
    <w:rsid w:val="00433222"/>
    <w:rsid w:val="0043344E"/>
    <w:rsid w:val="004334B5"/>
    <w:rsid w:val="0043354C"/>
    <w:rsid w:val="00433892"/>
    <w:rsid w:val="00433D59"/>
    <w:rsid w:val="0043444D"/>
    <w:rsid w:val="004349A1"/>
    <w:rsid w:val="00434BF5"/>
    <w:rsid w:val="00434DE6"/>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A64"/>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67"/>
    <w:rsid w:val="00451ACA"/>
    <w:rsid w:val="00452785"/>
    <w:rsid w:val="004528FA"/>
    <w:rsid w:val="0045320D"/>
    <w:rsid w:val="00453232"/>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69A"/>
    <w:rsid w:val="00457D2B"/>
    <w:rsid w:val="004601E2"/>
    <w:rsid w:val="00460517"/>
    <w:rsid w:val="004609D0"/>
    <w:rsid w:val="00460A1D"/>
    <w:rsid w:val="00460BE0"/>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1C9"/>
    <w:rsid w:val="00463330"/>
    <w:rsid w:val="0046334F"/>
    <w:rsid w:val="00463422"/>
    <w:rsid w:val="00463429"/>
    <w:rsid w:val="004637F1"/>
    <w:rsid w:val="00463820"/>
    <w:rsid w:val="004638A7"/>
    <w:rsid w:val="00463BF6"/>
    <w:rsid w:val="00463E62"/>
    <w:rsid w:val="0046412F"/>
    <w:rsid w:val="004643A2"/>
    <w:rsid w:val="00464530"/>
    <w:rsid w:val="004646BC"/>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0F1C"/>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105"/>
    <w:rsid w:val="00476372"/>
    <w:rsid w:val="004765AB"/>
    <w:rsid w:val="00476B33"/>
    <w:rsid w:val="00476BD8"/>
    <w:rsid w:val="00476E34"/>
    <w:rsid w:val="00477359"/>
    <w:rsid w:val="00477BEA"/>
    <w:rsid w:val="00477E7E"/>
    <w:rsid w:val="00477FBC"/>
    <w:rsid w:val="0048006B"/>
    <w:rsid w:val="0048019E"/>
    <w:rsid w:val="00480A7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A7B"/>
    <w:rsid w:val="00484E0C"/>
    <w:rsid w:val="00484FE2"/>
    <w:rsid w:val="00485C54"/>
    <w:rsid w:val="004860FC"/>
    <w:rsid w:val="00486349"/>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4E72"/>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73"/>
    <w:rsid w:val="004D1CC1"/>
    <w:rsid w:val="004D286F"/>
    <w:rsid w:val="004D296A"/>
    <w:rsid w:val="004D2BBB"/>
    <w:rsid w:val="004D304B"/>
    <w:rsid w:val="004D350E"/>
    <w:rsid w:val="004D390A"/>
    <w:rsid w:val="004D3B68"/>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8AA"/>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B13"/>
    <w:rsid w:val="004E5B83"/>
    <w:rsid w:val="004E5ECF"/>
    <w:rsid w:val="004E62E0"/>
    <w:rsid w:val="004E6498"/>
    <w:rsid w:val="004E6A72"/>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07"/>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368"/>
    <w:rsid w:val="004F364B"/>
    <w:rsid w:val="004F37ED"/>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B5F"/>
    <w:rsid w:val="00522F3E"/>
    <w:rsid w:val="00523622"/>
    <w:rsid w:val="005238B5"/>
    <w:rsid w:val="00523C5B"/>
    <w:rsid w:val="00523CB0"/>
    <w:rsid w:val="0052429E"/>
    <w:rsid w:val="00524482"/>
    <w:rsid w:val="005247A0"/>
    <w:rsid w:val="005249C9"/>
    <w:rsid w:val="005251BB"/>
    <w:rsid w:val="0052523D"/>
    <w:rsid w:val="005252FB"/>
    <w:rsid w:val="0052594B"/>
    <w:rsid w:val="00525B9E"/>
    <w:rsid w:val="005260BB"/>
    <w:rsid w:val="00526474"/>
    <w:rsid w:val="005266B4"/>
    <w:rsid w:val="005266B6"/>
    <w:rsid w:val="00526728"/>
    <w:rsid w:val="00526A88"/>
    <w:rsid w:val="00526EB6"/>
    <w:rsid w:val="005278A0"/>
    <w:rsid w:val="005279DB"/>
    <w:rsid w:val="00527DB9"/>
    <w:rsid w:val="0053006C"/>
    <w:rsid w:val="005309F5"/>
    <w:rsid w:val="00530A3F"/>
    <w:rsid w:val="00531B00"/>
    <w:rsid w:val="00531D19"/>
    <w:rsid w:val="005326D5"/>
    <w:rsid w:val="00532900"/>
    <w:rsid w:val="00532BDF"/>
    <w:rsid w:val="005333AD"/>
    <w:rsid w:val="005334E1"/>
    <w:rsid w:val="00533669"/>
    <w:rsid w:val="00533D7F"/>
    <w:rsid w:val="005341F7"/>
    <w:rsid w:val="005342BF"/>
    <w:rsid w:val="00534A1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D44"/>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DE7"/>
    <w:rsid w:val="00553F91"/>
    <w:rsid w:val="005548DC"/>
    <w:rsid w:val="00554957"/>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C19"/>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5B"/>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C5B"/>
    <w:rsid w:val="00572CFB"/>
    <w:rsid w:val="00572D1F"/>
    <w:rsid w:val="00573395"/>
    <w:rsid w:val="005733DF"/>
    <w:rsid w:val="005737FE"/>
    <w:rsid w:val="00573CFC"/>
    <w:rsid w:val="00574034"/>
    <w:rsid w:val="00574BA7"/>
    <w:rsid w:val="00574F55"/>
    <w:rsid w:val="005756A8"/>
    <w:rsid w:val="00575834"/>
    <w:rsid w:val="005761C7"/>
    <w:rsid w:val="00576416"/>
    <w:rsid w:val="005767C9"/>
    <w:rsid w:val="00576962"/>
    <w:rsid w:val="00576D54"/>
    <w:rsid w:val="00576E16"/>
    <w:rsid w:val="00576F3A"/>
    <w:rsid w:val="0057709B"/>
    <w:rsid w:val="005777D0"/>
    <w:rsid w:val="005778F0"/>
    <w:rsid w:val="00577935"/>
    <w:rsid w:val="00577BCC"/>
    <w:rsid w:val="00577C75"/>
    <w:rsid w:val="00577D8D"/>
    <w:rsid w:val="00577FFD"/>
    <w:rsid w:val="005802DC"/>
    <w:rsid w:val="00580311"/>
    <w:rsid w:val="00580460"/>
    <w:rsid w:val="005804B9"/>
    <w:rsid w:val="005804DB"/>
    <w:rsid w:val="005807D7"/>
    <w:rsid w:val="005808FB"/>
    <w:rsid w:val="00580BB5"/>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1C9"/>
    <w:rsid w:val="005932F2"/>
    <w:rsid w:val="005935CB"/>
    <w:rsid w:val="00593E2C"/>
    <w:rsid w:val="00594099"/>
    <w:rsid w:val="00594100"/>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7AD"/>
    <w:rsid w:val="005A0867"/>
    <w:rsid w:val="005A0A4C"/>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4BEC"/>
    <w:rsid w:val="005A50A3"/>
    <w:rsid w:val="005A5132"/>
    <w:rsid w:val="005A515E"/>
    <w:rsid w:val="005A5664"/>
    <w:rsid w:val="005A5722"/>
    <w:rsid w:val="005A698B"/>
    <w:rsid w:val="005A6A6C"/>
    <w:rsid w:val="005A6F34"/>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65B2"/>
    <w:rsid w:val="005B6712"/>
    <w:rsid w:val="005B690A"/>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C0045"/>
    <w:rsid w:val="005C062B"/>
    <w:rsid w:val="005C0691"/>
    <w:rsid w:val="005C09E0"/>
    <w:rsid w:val="005C0B31"/>
    <w:rsid w:val="005C0BCB"/>
    <w:rsid w:val="005C0CBF"/>
    <w:rsid w:val="005C0FC4"/>
    <w:rsid w:val="005C1512"/>
    <w:rsid w:val="005C19C3"/>
    <w:rsid w:val="005C1AB6"/>
    <w:rsid w:val="005C207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04B"/>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27B"/>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2DF1"/>
    <w:rsid w:val="005D34B8"/>
    <w:rsid w:val="005D34D9"/>
    <w:rsid w:val="005D3BE4"/>
    <w:rsid w:val="005D4203"/>
    <w:rsid w:val="005D4479"/>
    <w:rsid w:val="005D457E"/>
    <w:rsid w:val="005D45D0"/>
    <w:rsid w:val="005D4A26"/>
    <w:rsid w:val="005D4DF5"/>
    <w:rsid w:val="005D4FCA"/>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DA7"/>
    <w:rsid w:val="005E2E01"/>
    <w:rsid w:val="005E2FB8"/>
    <w:rsid w:val="005E33D2"/>
    <w:rsid w:val="005E3525"/>
    <w:rsid w:val="005E36CE"/>
    <w:rsid w:val="005E3CB2"/>
    <w:rsid w:val="005E44F5"/>
    <w:rsid w:val="005E4A30"/>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822"/>
    <w:rsid w:val="005E7A3A"/>
    <w:rsid w:val="005E7A72"/>
    <w:rsid w:val="005E7EFF"/>
    <w:rsid w:val="005F0901"/>
    <w:rsid w:val="005F0BA4"/>
    <w:rsid w:val="005F0BBE"/>
    <w:rsid w:val="005F107D"/>
    <w:rsid w:val="005F110C"/>
    <w:rsid w:val="005F12AA"/>
    <w:rsid w:val="005F1845"/>
    <w:rsid w:val="005F1A17"/>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5B18"/>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370"/>
    <w:rsid w:val="0060482D"/>
    <w:rsid w:val="00604A07"/>
    <w:rsid w:val="00604A53"/>
    <w:rsid w:val="00604A8F"/>
    <w:rsid w:val="00604D88"/>
    <w:rsid w:val="00605031"/>
    <w:rsid w:val="006050CC"/>
    <w:rsid w:val="0060534F"/>
    <w:rsid w:val="006057D0"/>
    <w:rsid w:val="00605898"/>
    <w:rsid w:val="00605943"/>
    <w:rsid w:val="00605CAD"/>
    <w:rsid w:val="00605D85"/>
    <w:rsid w:val="00605DFE"/>
    <w:rsid w:val="00606891"/>
    <w:rsid w:val="00606994"/>
    <w:rsid w:val="00606A97"/>
    <w:rsid w:val="00606CB3"/>
    <w:rsid w:val="00606D79"/>
    <w:rsid w:val="00606E69"/>
    <w:rsid w:val="0060704F"/>
    <w:rsid w:val="0060710E"/>
    <w:rsid w:val="0061007B"/>
    <w:rsid w:val="0061011E"/>
    <w:rsid w:val="006102CB"/>
    <w:rsid w:val="00610D75"/>
    <w:rsid w:val="006111E6"/>
    <w:rsid w:val="00611539"/>
    <w:rsid w:val="006117E9"/>
    <w:rsid w:val="00611BC8"/>
    <w:rsid w:val="00611DFA"/>
    <w:rsid w:val="00611EF7"/>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8FB"/>
    <w:rsid w:val="00616B4E"/>
    <w:rsid w:val="00616D77"/>
    <w:rsid w:val="00616FFD"/>
    <w:rsid w:val="0061719A"/>
    <w:rsid w:val="006173B7"/>
    <w:rsid w:val="006177E8"/>
    <w:rsid w:val="00617CD6"/>
    <w:rsid w:val="00617E3A"/>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67F"/>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4C7A"/>
    <w:rsid w:val="00635243"/>
    <w:rsid w:val="006352A0"/>
    <w:rsid w:val="006355E0"/>
    <w:rsid w:val="00635936"/>
    <w:rsid w:val="006359A0"/>
    <w:rsid w:val="0063602E"/>
    <w:rsid w:val="00636529"/>
    <w:rsid w:val="006365C5"/>
    <w:rsid w:val="0063732F"/>
    <w:rsid w:val="00637502"/>
    <w:rsid w:val="00637F00"/>
    <w:rsid w:val="00637F8A"/>
    <w:rsid w:val="00640085"/>
    <w:rsid w:val="00640133"/>
    <w:rsid w:val="00640297"/>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3F49"/>
    <w:rsid w:val="006440D3"/>
    <w:rsid w:val="006443CD"/>
    <w:rsid w:val="00644456"/>
    <w:rsid w:val="00644611"/>
    <w:rsid w:val="006453FD"/>
    <w:rsid w:val="00645B9D"/>
    <w:rsid w:val="00645BA5"/>
    <w:rsid w:val="006461E7"/>
    <w:rsid w:val="00646A62"/>
    <w:rsid w:val="00646C40"/>
    <w:rsid w:val="00646F58"/>
    <w:rsid w:val="00647232"/>
    <w:rsid w:val="006476B3"/>
    <w:rsid w:val="006476FB"/>
    <w:rsid w:val="00647DEB"/>
    <w:rsid w:val="006500CD"/>
    <w:rsid w:val="006500CF"/>
    <w:rsid w:val="006502EA"/>
    <w:rsid w:val="006507F9"/>
    <w:rsid w:val="00650975"/>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4FD"/>
    <w:rsid w:val="006616DD"/>
    <w:rsid w:val="006617E7"/>
    <w:rsid w:val="006618AC"/>
    <w:rsid w:val="00661A46"/>
    <w:rsid w:val="0066204F"/>
    <w:rsid w:val="00662B85"/>
    <w:rsid w:val="00662F39"/>
    <w:rsid w:val="00663468"/>
    <w:rsid w:val="006635F8"/>
    <w:rsid w:val="00663C11"/>
    <w:rsid w:val="006641DB"/>
    <w:rsid w:val="00664505"/>
    <w:rsid w:val="0066487A"/>
    <w:rsid w:val="00664DD0"/>
    <w:rsid w:val="00664E76"/>
    <w:rsid w:val="00664FFF"/>
    <w:rsid w:val="006650EE"/>
    <w:rsid w:val="00665316"/>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1FBF"/>
    <w:rsid w:val="00672002"/>
    <w:rsid w:val="00672F82"/>
    <w:rsid w:val="00673248"/>
    <w:rsid w:val="00673330"/>
    <w:rsid w:val="006733EB"/>
    <w:rsid w:val="0067373A"/>
    <w:rsid w:val="00673CEE"/>
    <w:rsid w:val="00673F3E"/>
    <w:rsid w:val="00674120"/>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13E"/>
    <w:rsid w:val="0069329F"/>
    <w:rsid w:val="006933D4"/>
    <w:rsid w:val="006934F5"/>
    <w:rsid w:val="00693940"/>
    <w:rsid w:val="00693C37"/>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AE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4EF"/>
    <w:rsid w:val="006A2603"/>
    <w:rsid w:val="006A2604"/>
    <w:rsid w:val="006A267B"/>
    <w:rsid w:val="006A2697"/>
    <w:rsid w:val="006A27F8"/>
    <w:rsid w:val="006A2912"/>
    <w:rsid w:val="006A2965"/>
    <w:rsid w:val="006A2AEB"/>
    <w:rsid w:val="006A2C3F"/>
    <w:rsid w:val="006A2D9E"/>
    <w:rsid w:val="006A2DA5"/>
    <w:rsid w:val="006A3382"/>
    <w:rsid w:val="006A33C0"/>
    <w:rsid w:val="006A3A3C"/>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6E16"/>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3D4F"/>
    <w:rsid w:val="006B418A"/>
    <w:rsid w:val="006B4198"/>
    <w:rsid w:val="006B41D8"/>
    <w:rsid w:val="006B4273"/>
    <w:rsid w:val="006B47B7"/>
    <w:rsid w:val="006B4873"/>
    <w:rsid w:val="006B508F"/>
    <w:rsid w:val="006B525C"/>
    <w:rsid w:val="006B5579"/>
    <w:rsid w:val="006B5729"/>
    <w:rsid w:val="006B5F36"/>
    <w:rsid w:val="006B6406"/>
    <w:rsid w:val="006B6474"/>
    <w:rsid w:val="006B65B4"/>
    <w:rsid w:val="006B6974"/>
    <w:rsid w:val="006B6A02"/>
    <w:rsid w:val="006B72FC"/>
    <w:rsid w:val="006B7374"/>
    <w:rsid w:val="006B79D2"/>
    <w:rsid w:val="006B7C3C"/>
    <w:rsid w:val="006B7CC5"/>
    <w:rsid w:val="006C058F"/>
    <w:rsid w:val="006C0E44"/>
    <w:rsid w:val="006C10C9"/>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48C"/>
    <w:rsid w:val="006C35FB"/>
    <w:rsid w:val="006C363E"/>
    <w:rsid w:val="006C39B0"/>
    <w:rsid w:val="006C3BF2"/>
    <w:rsid w:val="006C3CB3"/>
    <w:rsid w:val="006C3FB0"/>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2DF"/>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1BBB"/>
    <w:rsid w:val="006D2034"/>
    <w:rsid w:val="006D21F9"/>
    <w:rsid w:val="006D2458"/>
    <w:rsid w:val="006D28A9"/>
    <w:rsid w:val="006D28F8"/>
    <w:rsid w:val="006D29F0"/>
    <w:rsid w:val="006D2CD6"/>
    <w:rsid w:val="006D2E91"/>
    <w:rsid w:val="006D3630"/>
    <w:rsid w:val="006D3C07"/>
    <w:rsid w:val="006D4266"/>
    <w:rsid w:val="006D4462"/>
    <w:rsid w:val="006D45AC"/>
    <w:rsid w:val="006D46A7"/>
    <w:rsid w:val="006D49EA"/>
    <w:rsid w:val="006D4A26"/>
    <w:rsid w:val="006D5082"/>
    <w:rsid w:val="006D5669"/>
    <w:rsid w:val="006D583B"/>
    <w:rsid w:val="006D5AB9"/>
    <w:rsid w:val="006D5B03"/>
    <w:rsid w:val="006D5E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505"/>
    <w:rsid w:val="006E1A1D"/>
    <w:rsid w:val="006E1CD4"/>
    <w:rsid w:val="006E1E4C"/>
    <w:rsid w:val="006E1F57"/>
    <w:rsid w:val="006E1FA7"/>
    <w:rsid w:val="006E26BF"/>
    <w:rsid w:val="006E29A4"/>
    <w:rsid w:val="006E2A3A"/>
    <w:rsid w:val="006E3073"/>
    <w:rsid w:val="006E31A4"/>
    <w:rsid w:val="006E31DC"/>
    <w:rsid w:val="006E3562"/>
    <w:rsid w:val="006E3878"/>
    <w:rsid w:val="006E4092"/>
    <w:rsid w:val="006E48B6"/>
    <w:rsid w:val="006E4B40"/>
    <w:rsid w:val="006E4D2B"/>
    <w:rsid w:val="006E5292"/>
    <w:rsid w:val="006E546B"/>
    <w:rsid w:val="006E54CF"/>
    <w:rsid w:val="006E5505"/>
    <w:rsid w:val="006E5992"/>
    <w:rsid w:val="006E59D8"/>
    <w:rsid w:val="006E5FDE"/>
    <w:rsid w:val="006E6303"/>
    <w:rsid w:val="006E63BA"/>
    <w:rsid w:val="006E6B05"/>
    <w:rsid w:val="006E6CE9"/>
    <w:rsid w:val="006E6F4D"/>
    <w:rsid w:val="006E7086"/>
    <w:rsid w:val="006E7139"/>
    <w:rsid w:val="006E727D"/>
    <w:rsid w:val="006E77C7"/>
    <w:rsid w:val="006E798E"/>
    <w:rsid w:val="006E7AB8"/>
    <w:rsid w:val="006F00FB"/>
    <w:rsid w:val="006F0852"/>
    <w:rsid w:val="006F0E8E"/>
    <w:rsid w:val="006F1389"/>
    <w:rsid w:val="006F13C7"/>
    <w:rsid w:val="006F19C7"/>
    <w:rsid w:val="006F1E59"/>
    <w:rsid w:val="006F1FCA"/>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480"/>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547"/>
    <w:rsid w:val="00704FC2"/>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ECF"/>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A71"/>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007"/>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D9D"/>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47F57"/>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830"/>
    <w:rsid w:val="00755A36"/>
    <w:rsid w:val="00755A88"/>
    <w:rsid w:val="00755A9B"/>
    <w:rsid w:val="00755C5F"/>
    <w:rsid w:val="00755CF8"/>
    <w:rsid w:val="00756224"/>
    <w:rsid w:val="0075622D"/>
    <w:rsid w:val="007563DD"/>
    <w:rsid w:val="00756513"/>
    <w:rsid w:val="007568F9"/>
    <w:rsid w:val="007569CD"/>
    <w:rsid w:val="007569E8"/>
    <w:rsid w:val="00757EA4"/>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6BE"/>
    <w:rsid w:val="00767952"/>
    <w:rsid w:val="00767B6E"/>
    <w:rsid w:val="00767BA0"/>
    <w:rsid w:val="00767D04"/>
    <w:rsid w:val="0077028A"/>
    <w:rsid w:val="007703FD"/>
    <w:rsid w:val="007704CE"/>
    <w:rsid w:val="00770634"/>
    <w:rsid w:val="00770DEA"/>
    <w:rsid w:val="007718E6"/>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AF"/>
    <w:rsid w:val="0077482E"/>
    <w:rsid w:val="00774CE4"/>
    <w:rsid w:val="00775036"/>
    <w:rsid w:val="00775C6E"/>
    <w:rsid w:val="00775D29"/>
    <w:rsid w:val="007760DC"/>
    <w:rsid w:val="007761F5"/>
    <w:rsid w:val="00776241"/>
    <w:rsid w:val="007764D0"/>
    <w:rsid w:val="007766A1"/>
    <w:rsid w:val="007768AE"/>
    <w:rsid w:val="00776984"/>
    <w:rsid w:val="00776B8D"/>
    <w:rsid w:val="00776BEA"/>
    <w:rsid w:val="00776D50"/>
    <w:rsid w:val="00777253"/>
    <w:rsid w:val="0077762C"/>
    <w:rsid w:val="00780098"/>
    <w:rsid w:val="0078009C"/>
    <w:rsid w:val="00780AC9"/>
    <w:rsid w:val="00780DC4"/>
    <w:rsid w:val="00780F80"/>
    <w:rsid w:val="00781430"/>
    <w:rsid w:val="00781CF5"/>
    <w:rsid w:val="00781D44"/>
    <w:rsid w:val="00782200"/>
    <w:rsid w:val="00782343"/>
    <w:rsid w:val="00782370"/>
    <w:rsid w:val="0078238A"/>
    <w:rsid w:val="00782B95"/>
    <w:rsid w:val="00782CF3"/>
    <w:rsid w:val="00783023"/>
    <w:rsid w:val="007837AE"/>
    <w:rsid w:val="007839AB"/>
    <w:rsid w:val="00783A02"/>
    <w:rsid w:val="00783D09"/>
    <w:rsid w:val="00783E40"/>
    <w:rsid w:val="00783F71"/>
    <w:rsid w:val="007842AF"/>
    <w:rsid w:val="0078437E"/>
    <w:rsid w:val="007843D9"/>
    <w:rsid w:val="00784973"/>
    <w:rsid w:val="00784D4F"/>
    <w:rsid w:val="00784DAB"/>
    <w:rsid w:val="007850CB"/>
    <w:rsid w:val="0078553D"/>
    <w:rsid w:val="0078580F"/>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A7AF8"/>
    <w:rsid w:val="007B0345"/>
    <w:rsid w:val="007B0445"/>
    <w:rsid w:val="007B072F"/>
    <w:rsid w:val="007B0B81"/>
    <w:rsid w:val="007B0C43"/>
    <w:rsid w:val="007B0F6D"/>
    <w:rsid w:val="007B11DE"/>
    <w:rsid w:val="007B1429"/>
    <w:rsid w:val="007B170D"/>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27E"/>
    <w:rsid w:val="007B52E6"/>
    <w:rsid w:val="007B5857"/>
    <w:rsid w:val="007B5AED"/>
    <w:rsid w:val="007B5D2D"/>
    <w:rsid w:val="007B5D76"/>
    <w:rsid w:val="007B64A5"/>
    <w:rsid w:val="007B6DC1"/>
    <w:rsid w:val="007B6F6D"/>
    <w:rsid w:val="007B7045"/>
    <w:rsid w:val="007B70F4"/>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2FC"/>
    <w:rsid w:val="007C237A"/>
    <w:rsid w:val="007C2509"/>
    <w:rsid w:val="007C25A4"/>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B61"/>
    <w:rsid w:val="007C5C6D"/>
    <w:rsid w:val="007C5DAE"/>
    <w:rsid w:val="007C5ED3"/>
    <w:rsid w:val="007C621D"/>
    <w:rsid w:val="007C679E"/>
    <w:rsid w:val="007C6894"/>
    <w:rsid w:val="007C6B34"/>
    <w:rsid w:val="007C72CC"/>
    <w:rsid w:val="007C734E"/>
    <w:rsid w:val="007C7676"/>
    <w:rsid w:val="007C7971"/>
    <w:rsid w:val="007C79C1"/>
    <w:rsid w:val="007C7EC5"/>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DB8"/>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6ED"/>
    <w:rsid w:val="007E7835"/>
    <w:rsid w:val="007E7C64"/>
    <w:rsid w:val="007E7EEA"/>
    <w:rsid w:val="007F00B9"/>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937"/>
    <w:rsid w:val="00805A3D"/>
    <w:rsid w:val="00805DBC"/>
    <w:rsid w:val="00806D53"/>
    <w:rsid w:val="00806F4D"/>
    <w:rsid w:val="00807780"/>
    <w:rsid w:val="0080794F"/>
    <w:rsid w:val="00807DB1"/>
    <w:rsid w:val="00807E78"/>
    <w:rsid w:val="008101F6"/>
    <w:rsid w:val="00810996"/>
    <w:rsid w:val="00810A9C"/>
    <w:rsid w:val="00810AF4"/>
    <w:rsid w:val="00810D7C"/>
    <w:rsid w:val="008116BE"/>
    <w:rsid w:val="008116C8"/>
    <w:rsid w:val="0081184C"/>
    <w:rsid w:val="008118F7"/>
    <w:rsid w:val="00811900"/>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0A4"/>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CFE"/>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27CE8"/>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5B74"/>
    <w:rsid w:val="00836116"/>
    <w:rsid w:val="00836254"/>
    <w:rsid w:val="008368C5"/>
    <w:rsid w:val="00836B63"/>
    <w:rsid w:val="0083731F"/>
    <w:rsid w:val="00837348"/>
    <w:rsid w:val="00837562"/>
    <w:rsid w:val="008376B0"/>
    <w:rsid w:val="008379B4"/>
    <w:rsid w:val="00837AED"/>
    <w:rsid w:val="00837B7A"/>
    <w:rsid w:val="0084098F"/>
    <w:rsid w:val="00840B3E"/>
    <w:rsid w:val="00840C99"/>
    <w:rsid w:val="00840E43"/>
    <w:rsid w:val="00840E63"/>
    <w:rsid w:val="0084102E"/>
    <w:rsid w:val="008417EB"/>
    <w:rsid w:val="0084191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2DDC"/>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CC"/>
    <w:rsid w:val="00862805"/>
    <w:rsid w:val="00862C51"/>
    <w:rsid w:val="0086328C"/>
    <w:rsid w:val="00863670"/>
    <w:rsid w:val="0086378A"/>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BA6"/>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0EB0"/>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30EF"/>
    <w:rsid w:val="00893372"/>
    <w:rsid w:val="00893A38"/>
    <w:rsid w:val="00893ADB"/>
    <w:rsid w:val="00893D7A"/>
    <w:rsid w:val="00893EB4"/>
    <w:rsid w:val="008941CC"/>
    <w:rsid w:val="008942AE"/>
    <w:rsid w:val="0089463A"/>
    <w:rsid w:val="00894B2E"/>
    <w:rsid w:val="00894D65"/>
    <w:rsid w:val="00895419"/>
    <w:rsid w:val="008954FF"/>
    <w:rsid w:val="00895663"/>
    <w:rsid w:val="00895CC2"/>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49BE"/>
    <w:rsid w:val="008A51FB"/>
    <w:rsid w:val="008A523C"/>
    <w:rsid w:val="008A5245"/>
    <w:rsid w:val="008A5590"/>
    <w:rsid w:val="008A57F0"/>
    <w:rsid w:val="008A59AD"/>
    <w:rsid w:val="008A5C0A"/>
    <w:rsid w:val="008A60B9"/>
    <w:rsid w:val="008A6572"/>
    <w:rsid w:val="008A6623"/>
    <w:rsid w:val="008A6ACD"/>
    <w:rsid w:val="008A738E"/>
    <w:rsid w:val="008A77A2"/>
    <w:rsid w:val="008A7B93"/>
    <w:rsid w:val="008B0325"/>
    <w:rsid w:val="008B0817"/>
    <w:rsid w:val="008B0C46"/>
    <w:rsid w:val="008B0C8B"/>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4FFE"/>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CD3"/>
    <w:rsid w:val="008C0D41"/>
    <w:rsid w:val="008C0E6F"/>
    <w:rsid w:val="008C1565"/>
    <w:rsid w:val="008C15C8"/>
    <w:rsid w:val="008C1FF4"/>
    <w:rsid w:val="008C20AE"/>
    <w:rsid w:val="008C213F"/>
    <w:rsid w:val="008C26B3"/>
    <w:rsid w:val="008C288F"/>
    <w:rsid w:val="008C2D12"/>
    <w:rsid w:val="008C2E4F"/>
    <w:rsid w:val="008C2E83"/>
    <w:rsid w:val="008C2FFC"/>
    <w:rsid w:val="008C3ADA"/>
    <w:rsid w:val="008C427F"/>
    <w:rsid w:val="008C4609"/>
    <w:rsid w:val="008C46E3"/>
    <w:rsid w:val="008C4B4D"/>
    <w:rsid w:val="008C5323"/>
    <w:rsid w:val="008C5361"/>
    <w:rsid w:val="008C53FF"/>
    <w:rsid w:val="008C5A7E"/>
    <w:rsid w:val="008C6582"/>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75F"/>
    <w:rsid w:val="008E497D"/>
    <w:rsid w:val="008E4C2C"/>
    <w:rsid w:val="008E4EC9"/>
    <w:rsid w:val="008E545C"/>
    <w:rsid w:val="008E57EC"/>
    <w:rsid w:val="008E5CE7"/>
    <w:rsid w:val="008E660E"/>
    <w:rsid w:val="008E6842"/>
    <w:rsid w:val="008E6DA5"/>
    <w:rsid w:val="008E6EBD"/>
    <w:rsid w:val="008E7254"/>
    <w:rsid w:val="008E7358"/>
    <w:rsid w:val="008E7575"/>
    <w:rsid w:val="008E79B7"/>
    <w:rsid w:val="008E7AD1"/>
    <w:rsid w:val="008E7ECF"/>
    <w:rsid w:val="008F03A9"/>
    <w:rsid w:val="008F068D"/>
    <w:rsid w:val="008F0917"/>
    <w:rsid w:val="008F0993"/>
    <w:rsid w:val="008F0AAE"/>
    <w:rsid w:val="008F0C47"/>
    <w:rsid w:val="008F0F25"/>
    <w:rsid w:val="008F0F5B"/>
    <w:rsid w:val="008F13F2"/>
    <w:rsid w:val="008F15DE"/>
    <w:rsid w:val="008F1793"/>
    <w:rsid w:val="008F18A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2C0"/>
    <w:rsid w:val="009034C0"/>
    <w:rsid w:val="00903652"/>
    <w:rsid w:val="009036B4"/>
    <w:rsid w:val="00903B4B"/>
    <w:rsid w:val="00903DF2"/>
    <w:rsid w:val="00904638"/>
    <w:rsid w:val="0090473F"/>
    <w:rsid w:val="009048E5"/>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0CC"/>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7B4"/>
    <w:rsid w:val="00924B05"/>
    <w:rsid w:val="00924D6E"/>
    <w:rsid w:val="00925220"/>
    <w:rsid w:val="00925800"/>
    <w:rsid w:val="00925894"/>
    <w:rsid w:val="00925A57"/>
    <w:rsid w:val="00925E15"/>
    <w:rsid w:val="00925F71"/>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DF5"/>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2BF"/>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0EDA"/>
    <w:rsid w:val="00941391"/>
    <w:rsid w:val="00941608"/>
    <w:rsid w:val="00941660"/>
    <w:rsid w:val="00941696"/>
    <w:rsid w:val="00941724"/>
    <w:rsid w:val="0094193F"/>
    <w:rsid w:val="00941E5A"/>
    <w:rsid w:val="0094235E"/>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AA0"/>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2359"/>
    <w:rsid w:val="00952C0C"/>
    <w:rsid w:val="00952D7D"/>
    <w:rsid w:val="009532C3"/>
    <w:rsid w:val="009535B5"/>
    <w:rsid w:val="009535C4"/>
    <w:rsid w:val="009536AB"/>
    <w:rsid w:val="00953878"/>
    <w:rsid w:val="00953A14"/>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74"/>
    <w:rsid w:val="00960AD0"/>
    <w:rsid w:val="00960C9E"/>
    <w:rsid w:val="00960F2F"/>
    <w:rsid w:val="009612C2"/>
    <w:rsid w:val="009616B7"/>
    <w:rsid w:val="00961B41"/>
    <w:rsid w:val="00962268"/>
    <w:rsid w:val="00962470"/>
    <w:rsid w:val="00962509"/>
    <w:rsid w:val="00962530"/>
    <w:rsid w:val="0096259E"/>
    <w:rsid w:val="009627C0"/>
    <w:rsid w:val="00962D33"/>
    <w:rsid w:val="00962E1E"/>
    <w:rsid w:val="00962F34"/>
    <w:rsid w:val="00963470"/>
    <w:rsid w:val="009635BE"/>
    <w:rsid w:val="00963714"/>
    <w:rsid w:val="00963982"/>
    <w:rsid w:val="00963CE5"/>
    <w:rsid w:val="00963F66"/>
    <w:rsid w:val="0096440D"/>
    <w:rsid w:val="0096460B"/>
    <w:rsid w:val="00964767"/>
    <w:rsid w:val="00964A7E"/>
    <w:rsid w:val="00964C05"/>
    <w:rsid w:val="00964DA0"/>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0E4"/>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2980"/>
    <w:rsid w:val="0098333D"/>
    <w:rsid w:val="0098347A"/>
    <w:rsid w:val="0098357D"/>
    <w:rsid w:val="0098364C"/>
    <w:rsid w:val="00983670"/>
    <w:rsid w:val="00983AF8"/>
    <w:rsid w:val="00984142"/>
    <w:rsid w:val="00984759"/>
    <w:rsid w:val="00984A13"/>
    <w:rsid w:val="00984A87"/>
    <w:rsid w:val="00984B3F"/>
    <w:rsid w:val="00984FA9"/>
    <w:rsid w:val="0098557A"/>
    <w:rsid w:val="0098565C"/>
    <w:rsid w:val="00985DAB"/>
    <w:rsid w:val="009861A1"/>
    <w:rsid w:val="00986219"/>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D6"/>
    <w:rsid w:val="009939E6"/>
    <w:rsid w:val="00993ABF"/>
    <w:rsid w:val="009943F6"/>
    <w:rsid w:val="009943FA"/>
    <w:rsid w:val="00994455"/>
    <w:rsid w:val="0099458B"/>
    <w:rsid w:val="0099467A"/>
    <w:rsid w:val="009949DC"/>
    <w:rsid w:val="00994C70"/>
    <w:rsid w:val="009950B5"/>
    <w:rsid w:val="0099515A"/>
    <w:rsid w:val="009952B5"/>
    <w:rsid w:val="00995656"/>
    <w:rsid w:val="0099589D"/>
    <w:rsid w:val="00995A2F"/>
    <w:rsid w:val="00995A57"/>
    <w:rsid w:val="009963EC"/>
    <w:rsid w:val="00996CBE"/>
    <w:rsid w:val="00996FED"/>
    <w:rsid w:val="009970A2"/>
    <w:rsid w:val="009A005B"/>
    <w:rsid w:val="009A008A"/>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A1B"/>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14"/>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C05C8"/>
    <w:rsid w:val="009C067A"/>
    <w:rsid w:val="009C07E4"/>
    <w:rsid w:val="009C08E7"/>
    <w:rsid w:val="009C0D0C"/>
    <w:rsid w:val="009C1266"/>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27A"/>
    <w:rsid w:val="009C5779"/>
    <w:rsid w:val="009C57CC"/>
    <w:rsid w:val="009C5817"/>
    <w:rsid w:val="009C58F4"/>
    <w:rsid w:val="009C59B5"/>
    <w:rsid w:val="009C62E8"/>
    <w:rsid w:val="009C6784"/>
    <w:rsid w:val="009C6857"/>
    <w:rsid w:val="009C6960"/>
    <w:rsid w:val="009C6A19"/>
    <w:rsid w:val="009C6D2A"/>
    <w:rsid w:val="009C6E45"/>
    <w:rsid w:val="009C7528"/>
    <w:rsid w:val="009C7646"/>
    <w:rsid w:val="009C7B4B"/>
    <w:rsid w:val="009C7BF1"/>
    <w:rsid w:val="009C7DF3"/>
    <w:rsid w:val="009C7E07"/>
    <w:rsid w:val="009D0198"/>
    <w:rsid w:val="009D021F"/>
    <w:rsid w:val="009D05CE"/>
    <w:rsid w:val="009D0772"/>
    <w:rsid w:val="009D1468"/>
    <w:rsid w:val="009D15C4"/>
    <w:rsid w:val="009D20B6"/>
    <w:rsid w:val="009D2576"/>
    <w:rsid w:val="009D262A"/>
    <w:rsid w:val="009D26D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38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02C"/>
    <w:rsid w:val="00A075F1"/>
    <w:rsid w:val="00A076F2"/>
    <w:rsid w:val="00A07B5C"/>
    <w:rsid w:val="00A07ED6"/>
    <w:rsid w:val="00A100A4"/>
    <w:rsid w:val="00A101FF"/>
    <w:rsid w:val="00A10332"/>
    <w:rsid w:val="00A103F7"/>
    <w:rsid w:val="00A10503"/>
    <w:rsid w:val="00A10621"/>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3DA"/>
    <w:rsid w:val="00A24484"/>
    <w:rsid w:val="00A24B4F"/>
    <w:rsid w:val="00A25281"/>
    <w:rsid w:val="00A259FF"/>
    <w:rsid w:val="00A25B25"/>
    <w:rsid w:val="00A25D9A"/>
    <w:rsid w:val="00A25EE9"/>
    <w:rsid w:val="00A26076"/>
    <w:rsid w:val="00A2615C"/>
    <w:rsid w:val="00A26424"/>
    <w:rsid w:val="00A2648D"/>
    <w:rsid w:val="00A26704"/>
    <w:rsid w:val="00A26F74"/>
    <w:rsid w:val="00A26FE3"/>
    <w:rsid w:val="00A273EF"/>
    <w:rsid w:val="00A27961"/>
    <w:rsid w:val="00A27EAA"/>
    <w:rsid w:val="00A303ED"/>
    <w:rsid w:val="00A30439"/>
    <w:rsid w:val="00A306A6"/>
    <w:rsid w:val="00A308A7"/>
    <w:rsid w:val="00A30C0A"/>
    <w:rsid w:val="00A30DD8"/>
    <w:rsid w:val="00A30EC0"/>
    <w:rsid w:val="00A31372"/>
    <w:rsid w:val="00A31376"/>
    <w:rsid w:val="00A31843"/>
    <w:rsid w:val="00A319CF"/>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A8"/>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47D5D"/>
    <w:rsid w:val="00A5034D"/>
    <w:rsid w:val="00A50511"/>
    <w:rsid w:val="00A50A11"/>
    <w:rsid w:val="00A50E38"/>
    <w:rsid w:val="00A50F19"/>
    <w:rsid w:val="00A511A3"/>
    <w:rsid w:val="00A51730"/>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C6A"/>
    <w:rsid w:val="00A54E09"/>
    <w:rsid w:val="00A552D0"/>
    <w:rsid w:val="00A5564B"/>
    <w:rsid w:val="00A55C87"/>
    <w:rsid w:val="00A55C9D"/>
    <w:rsid w:val="00A55F6D"/>
    <w:rsid w:val="00A55FDA"/>
    <w:rsid w:val="00A5684A"/>
    <w:rsid w:val="00A56CD5"/>
    <w:rsid w:val="00A5724E"/>
    <w:rsid w:val="00A576CB"/>
    <w:rsid w:val="00A5778B"/>
    <w:rsid w:val="00A57848"/>
    <w:rsid w:val="00A602C1"/>
    <w:rsid w:val="00A602F3"/>
    <w:rsid w:val="00A60C37"/>
    <w:rsid w:val="00A60C54"/>
    <w:rsid w:val="00A60F07"/>
    <w:rsid w:val="00A612BD"/>
    <w:rsid w:val="00A615DC"/>
    <w:rsid w:val="00A616F2"/>
    <w:rsid w:val="00A6196D"/>
    <w:rsid w:val="00A61C2B"/>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6C7"/>
    <w:rsid w:val="00A678E5"/>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5ED"/>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902A9"/>
    <w:rsid w:val="00A90327"/>
    <w:rsid w:val="00A9067D"/>
    <w:rsid w:val="00A90864"/>
    <w:rsid w:val="00A913B0"/>
    <w:rsid w:val="00A914AA"/>
    <w:rsid w:val="00A91AD4"/>
    <w:rsid w:val="00A91E9F"/>
    <w:rsid w:val="00A92252"/>
    <w:rsid w:val="00A931D4"/>
    <w:rsid w:val="00A939EE"/>
    <w:rsid w:val="00A93AB8"/>
    <w:rsid w:val="00A93EF0"/>
    <w:rsid w:val="00A93F21"/>
    <w:rsid w:val="00A94118"/>
    <w:rsid w:val="00A9452C"/>
    <w:rsid w:val="00A946C9"/>
    <w:rsid w:val="00A94877"/>
    <w:rsid w:val="00A94884"/>
    <w:rsid w:val="00A94EC2"/>
    <w:rsid w:val="00A9534F"/>
    <w:rsid w:val="00A9552F"/>
    <w:rsid w:val="00A95570"/>
    <w:rsid w:val="00A95AB2"/>
    <w:rsid w:val="00A95ACF"/>
    <w:rsid w:val="00A9616F"/>
    <w:rsid w:val="00A962BF"/>
    <w:rsid w:val="00A967CD"/>
    <w:rsid w:val="00A9695E"/>
    <w:rsid w:val="00A96998"/>
    <w:rsid w:val="00A96CD1"/>
    <w:rsid w:val="00A96EC6"/>
    <w:rsid w:val="00A97162"/>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4E3"/>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2EAA"/>
    <w:rsid w:val="00AA3327"/>
    <w:rsid w:val="00AA38A2"/>
    <w:rsid w:val="00AA4132"/>
    <w:rsid w:val="00AA4139"/>
    <w:rsid w:val="00AA41A2"/>
    <w:rsid w:val="00AA442D"/>
    <w:rsid w:val="00AA45C7"/>
    <w:rsid w:val="00AA45D2"/>
    <w:rsid w:val="00AA4DEC"/>
    <w:rsid w:val="00AA4E3D"/>
    <w:rsid w:val="00AA4E5B"/>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21"/>
    <w:rsid w:val="00AC04D8"/>
    <w:rsid w:val="00AC090C"/>
    <w:rsid w:val="00AC0F6F"/>
    <w:rsid w:val="00AC10F4"/>
    <w:rsid w:val="00AC159E"/>
    <w:rsid w:val="00AC15D6"/>
    <w:rsid w:val="00AC1777"/>
    <w:rsid w:val="00AC18CF"/>
    <w:rsid w:val="00AC1E29"/>
    <w:rsid w:val="00AC207D"/>
    <w:rsid w:val="00AC238C"/>
    <w:rsid w:val="00AC239E"/>
    <w:rsid w:val="00AC2BD4"/>
    <w:rsid w:val="00AC2C16"/>
    <w:rsid w:val="00AC2D34"/>
    <w:rsid w:val="00AC3E0B"/>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A5B"/>
    <w:rsid w:val="00AD1031"/>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0C4"/>
    <w:rsid w:val="00AD430A"/>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4BF"/>
    <w:rsid w:val="00AE07E8"/>
    <w:rsid w:val="00AE0853"/>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8B4"/>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9E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4B85"/>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2A2"/>
    <w:rsid w:val="00B144E6"/>
    <w:rsid w:val="00B14BE3"/>
    <w:rsid w:val="00B14D22"/>
    <w:rsid w:val="00B14EDF"/>
    <w:rsid w:val="00B14F33"/>
    <w:rsid w:val="00B151EF"/>
    <w:rsid w:val="00B1521D"/>
    <w:rsid w:val="00B152B1"/>
    <w:rsid w:val="00B15326"/>
    <w:rsid w:val="00B156F4"/>
    <w:rsid w:val="00B157D2"/>
    <w:rsid w:val="00B15B0E"/>
    <w:rsid w:val="00B15D31"/>
    <w:rsid w:val="00B15EAF"/>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182"/>
    <w:rsid w:val="00B2553B"/>
    <w:rsid w:val="00B25AB0"/>
    <w:rsid w:val="00B25EE7"/>
    <w:rsid w:val="00B26568"/>
    <w:rsid w:val="00B26606"/>
    <w:rsid w:val="00B26C13"/>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1DD"/>
    <w:rsid w:val="00B31275"/>
    <w:rsid w:val="00B3128C"/>
    <w:rsid w:val="00B318D7"/>
    <w:rsid w:val="00B31A1B"/>
    <w:rsid w:val="00B31DA4"/>
    <w:rsid w:val="00B3271D"/>
    <w:rsid w:val="00B32983"/>
    <w:rsid w:val="00B32BDE"/>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455"/>
    <w:rsid w:val="00B364CB"/>
    <w:rsid w:val="00B3664A"/>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1C6"/>
    <w:rsid w:val="00B45294"/>
    <w:rsid w:val="00B4570D"/>
    <w:rsid w:val="00B45737"/>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211"/>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C07"/>
    <w:rsid w:val="00B56D39"/>
    <w:rsid w:val="00B56ED0"/>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2B1"/>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B43"/>
    <w:rsid w:val="00B65BA7"/>
    <w:rsid w:val="00B65CC3"/>
    <w:rsid w:val="00B65ECF"/>
    <w:rsid w:val="00B661C2"/>
    <w:rsid w:val="00B6626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EB7"/>
    <w:rsid w:val="00B70F78"/>
    <w:rsid w:val="00B71109"/>
    <w:rsid w:val="00B71131"/>
    <w:rsid w:val="00B7182A"/>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45A"/>
    <w:rsid w:val="00B7555A"/>
    <w:rsid w:val="00B75567"/>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1E8D"/>
    <w:rsid w:val="00B833E8"/>
    <w:rsid w:val="00B8396F"/>
    <w:rsid w:val="00B83992"/>
    <w:rsid w:val="00B83BB2"/>
    <w:rsid w:val="00B83D7B"/>
    <w:rsid w:val="00B84022"/>
    <w:rsid w:val="00B846E3"/>
    <w:rsid w:val="00B848F1"/>
    <w:rsid w:val="00B84B1D"/>
    <w:rsid w:val="00B84F65"/>
    <w:rsid w:val="00B85130"/>
    <w:rsid w:val="00B85368"/>
    <w:rsid w:val="00B85386"/>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19B"/>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79C"/>
    <w:rsid w:val="00B949B4"/>
    <w:rsid w:val="00B94C50"/>
    <w:rsid w:val="00B9500D"/>
    <w:rsid w:val="00B952A5"/>
    <w:rsid w:val="00B955FA"/>
    <w:rsid w:val="00B95666"/>
    <w:rsid w:val="00B95DC0"/>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C56"/>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977"/>
    <w:rsid w:val="00BB09A6"/>
    <w:rsid w:val="00BB0D47"/>
    <w:rsid w:val="00BB12C7"/>
    <w:rsid w:val="00BB1535"/>
    <w:rsid w:val="00BB15A1"/>
    <w:rsid w:val="00BB15C1"/>
    <w:rsid w:val="00BB1709"/>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18F9"/>
    <w:rsid w:val="00BC212E"/>
    <w:rsid w:val="00BC2162"/>
    <w:rsid w:val="00BC2274"/>
    <w:rsid w:val="00BC259F"/>
    <w:rsid w:val="00BC2652"/>
    <w:rsid w:val="00BC2654"/>
    <w:rsid w:val="00BC28EA"/>
    <w:rsid w:val="00BC2AE9"/>
    <w:rsid w:val="00BC2F6B"/>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D3"/>
    <w:rsid w:val="00BD3522"/>
    <w:rsid w:val="00BD365A"/>
    <w:rsid w:val="00BD394C"/>
    <w:rsid w:val="00BD3BD2"/>
    <w:rsid w:val="00BD4309"/>
    <w:rsid w:val="00BD43E6"/>
    <w:rsid w:val="00BD45FA"/>
    <w:rsid w:val="00BD4EDC"/>
    <w:rsid w:val="00BD5590"/>
    <w:rsid w:val="00BD5625"/>
    <w:rsid w:val="00BD5C77"/>
    <w:rsid w:val="00BD6289"/>
    <w:rsid w:val="00BD6553"/>
    <w:rsid w:val="00BD65A5"/>
    <w:rsid w:val="00BD67E5"/>
    <w:rsid w:val="00BD6AAB"/>
    <w:rsid w:val="00BD7485"/>
    <w:rsid w:val="00BD771C"/>
    <w:rsid w:val="00BD77EF"/>
    <w:rsid w:val="00BD7E83"/>
    <w:rsid w:val="00BE0379"/>
    <w:rsid w:val="00BE0467"/>
    <w:rsid w:val="00BE04AB"/>
    <w:rsid w:val="00BE0566"/>
    <w:rsid w:val="00BE067B"/>
    <w:rsid w:val="00BE0833"/>
    <w:rsid w:val="00BE0A5D"/>
    <w:rsid w:val="00BE0D04"/>
    <w:rsid w:val="00BE0E2D"/>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BED"/>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901"/>
    <w:rsid w:val="00BF7DB6"/>
    <w:rsid w:val="00BF7E0A"/>
    <w:rsid w:val="00C00168"/>
    <w:rsid w:val="00C002E9"/>
    <w:rsid w:val="00C0058C"/>
    <w:rsid w:val="00C0075A"/>
    <w:rsid w:val="00C00C56"/>
    <w:rsid w:val="00C00FBA"/>
    <w:rsid w:val="00C01109"/>
    <w:rsid w:val="00C01361"/>
    <w:rsid w:val="00C01475"/>
    <w:rsid w:val="00C01629"/>
    <w:rsid w:val="00C0177C"/>
    <w:rsid w:val="00C02174"/>
    <w:rsid w:val="00C02B1B"/>
    <w:rsid w:val="00C02DC9"/>
    <w:rsid w:val="00C03166"/>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759"/>
    <w:rsid w:val="00C108E2"/>
    <w:rsid w:val="00C10B8A"/>
    <w:rsid w:val="00C10DF9"/>
    <w:rsid w:val="00C11037"/>
    <w:rsid w:val="00C110DD"/>
    <w:rsid w:val="00C113D6"/>
    <w:rsid w:val="00C11906"/>
    <w:rsid w:val="00C11E69"/>
    <w:rsid w:val="00C12149"/>
    <w:rsid w:val="00C12460"/>
    <w:rsid w:val="00C12516"/>
    <w:rsid w:val="00C12853"/>
    <w:rsid w:val="00C1290D"/>
    <w:rsid w:val="00C12986"/>
    <w:rsid w:val="00C12E98"/>
    <w:rsid w:val="00C1310D"/>
    <w:rsid w:val="00C137A3"/>
    <w:rsid w:val="00C139D2"/>
    <w:rsid w:val="00C13A2A"/>
    <w:rsid w:val="00C13E4F"/>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067"/>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00"/>
    <w:rsid w:val="00C36550"/>
    <w:rsid w:val="00C365CB"/>
    <w:rsid w:val="00C3691D"/>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5F0E"/>
    <w:rsid w:val="00C463BE"/>
    <w:rsid w:val="00C464B9"/>
    <w:rsid w:val="00C466A4"/>
    <w:rsid w:val="00C46762"/>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2EA"/>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672"/>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038"/>
    <w:rsid w:val="00C6515C"/>
    <w:rsid w:val="00C65404"/>
    <w:rsid w:val="00C65A49"/>
    <w:rsid w:val="00C65B3D"/>
    <w:rsid w:val="00C66122"/>
    <w:rsid w:val="00C66715"/>
    <w:rsid w:val="00C66B99"/>
    <w:rsid w:val="00C67394"/>
    <w:rsid w:val="00C674CD"/>
    <w:rsid w:val="00C677CE"/>
    <w:rsid w:val="00C67907"/>
    <w:rsid w:val="00C67A3F"/>
    <w:rsid w:val="00C67B81"/>
    <w:rsid w:val="00C701E4"/>
    <w:rsid w:val="00C70280"/>
    <w:rsid w:val="00C7035F"/>
    <w:rsid w:val="00C7047A"/>
    <w:rsid w:val="00C70676"/>
    <w:rsid w:val="00C70834"/>
    <w:rsid w:val="00C7089E"/>
    <w:rsid w:val="00C70B29"/>
    <w:rsid w:val="00C7116E"/>
    <w:rsid w:val="00C716F2"/>
    <w:rsid w:val="00C717BE"/>
    <w:rsid w:val="00C7183F"/>
    <w:rsid w:val="00C7235B"/>
    <w:rsid w:val="00C72789"/>
    <w:rsid w:val="00C72B68"/>
    <w:rsid w:val="00C72DB9"/>
    <w:rsid w:val="00C733E7"/>
    <w:rsid w:val="00C7376D"/>
    <w:rsid w:val="00C73A78"/>
    <w:rsid w:val="00C73C2A"/>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0AC"/>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D24"/>
    <w:rsid w:val="00C81D50"/>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69"/>
    <w:rsid w:val="00C91FD1"/>
    <w:rsid w:val="00C921C8"/>
    <w:rsid w:val="00C9250B"/>
    <w:rsid w:val="00C926BB"/>
    <w:rsid w:val="00C927B2"/>
    <w:rsid w:val="00C92CA6"/>
    <w:rsid w:val="00C9306B"/>
    <w:rsid w:val="00C9329A"/>
    <w:rsid w:val="00C93332"/>
    <w:rsid w:val="00C93692"/>
    <w:rsid w:val="00C93768"/>
    <w:rsid w:val="00C93B03"/>
    <w:rsid w:val="00C93D8C"/>
    <w:rsid w:val="00C941FF"/>
    <w:rsid w:val="00C943BD"/>
    <w:rsid w:val="00C94509"/>
    <w:rsid w:val="00C947C8"/>
    <w:rsid w:val="00C9493D"/>
    <w:rsid w:val="00C94A9A"/>
    <w:rsid w:val="00C94AAA"/>
    <w:rsid w:val="00C94B95"/>
    <w:rsid w:val="00C95512"/>
    <w:rsid w:val="00C95C48"/>
    <w:rsid w:val="00C95EEE"/>
    <w:rsid w:val="00C96032"/>
    <w:rsid w:val="00C96076"/>
    <w:rsid w:val="00C96B55"/>
    <w:rsid w:val="00C96EC9"/>
    <w:rsid w:val="00C97916"/>
    <w:rsid w:val="00C97DD2"/>
    <w:rsid w:val="00C97E02"/>
    <w:rsid w:val="00CA061D"/>
    <w:rsid w:val="00CA085C"/>
    <w:rsid w:val="00CA1B4B"/>
    <w:rsid w:val="00CA1E01"/>
    <w:rsid w:val="00CA1F2D"/>
    <w:rsid w:val="00CA2141"/>
    <w:rsid w:val="00CA2228"/>
    <w:rsid w:val="00CA2284"/>
    <w:rsid w:val="00CA22D9"/>
    <w:rsid w:val="00CA2708"/>
    <w:rsid w:val="00CA2AE1"/>
    <w:rsid w:val="00CA2F09"/>
    <w:rsid w:val="00CA2F23"/>
    <w:rsid w:val="00CA2FFE"/>
    <w:rsid w:val="00CA3225"/>
    <w:rsid w:val="00CA3579"/>
    <w:rsid w:val="00CA3624"/>
    <w:rsid w:val="00CA38AC"/>
    <w:rsid w:val="00CA435A"/>
    <w:rsid w:val="00CA4407"/>
    <w:rsid w:val="00CA44F5"/>
    <w:rsid w:val="00CA4873"/>
    <w:rsid w:val="00CA5440"/>
    <w:rsid w:val="00CA5655"/>
    <w:rsid w:val="00CA56A2"/>
    <w:rsid w:val="00CA5961"/>
    <w:rsid w:val="00CA5E6B"/>
    <w:rsid w:val="00CA6A2D"/>
    <w:rsid w:val="00CA75FF"/>
    <w:rsid w:val="00CA7BC8"/>
    <w:rsid w:val="00CA7C11"/>
    <w:rsid w:val="00CB01B0"/>
    <w:rsid w:val="00CB0267"/>
    <w:rsid w:val="00CB026E"/>
    <w:rsid w:val="00CB0302"/>
    <w:rsid w:val="00CB0516"/>
    <w:rsid w:val="00CB05F5"/>
    <w:rsid w:val="00CB0654"/>
    <w:rsid w:val="00CB07BB"/>
    <w:rsid w:val="00CB09B5"/>
    <w:rsid w:val="00CB0BD8"/>
    <w:rsid w:val="00CB0D03"/>
    <w:rsid w:val="00CB0DD6"/>
    <w:rsid w:val="00CB0F1B"/>
    <w:rsid w:val="00CB0FF0"/>
    <w:rsid w:val="00CB1284"/>
    <w:rsid w:val="00CB158B"/>
    <w:rsid w:val="00CB166E"/>
    <w:rsid w:val="00CB1768"/>
    <w:rsid w:val="00CB17FA"/>
    <w:rsid w:val="00CB195C"/>
    <w:rsid w:val="00CB1AF7"/>
    <w:rsid w:val="00CB1CF3"/>
    <w:rsid w:val="00CB1F78"/>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62"/>
    <w:rsid w:val="00CB7CD0"/>
    <w:rsid w:val="00CC0204"/>
    <w:rsid w:val="00CC1095"/>
    <w:rsid w:val="00CC10FB"/>
    <w:rsid w:val="00CC12AC"/>
    <w:rsid w:val="00CC1D22"/>
    <w:rsid w:val="00CC1E81"/>
    <w:rsid w:val="00CC20D3"/>
    <w:rsid w:val="00CC2417"/>
    <w:rsid w:val="00CC24DD"/>
    <w:rsid w:val="00CC2931"/>
    <w:rsid w:val="00CC2F5C"/>
    <w:rsid w:val="00CC3A7A"/>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34"/>
    <w:rsid w:val="00CC7880"/>
    <w:rsid w:val="00CC78B6"/>
    <w:rsid w:val="00CC7D34"/>
    <w:rsid w:val="00CC7E36"/>
    <w:rsid w:val="00CC7E7C"/>
    <w:rsid w:val="00CC7E83"/>
    <w:rsid w:val="00CC7FB5"/>
    <w:rsid w:val="00CC7FF4"/>
    <w:rsid w:val="00CD11CE"/>
    <w:rsid w:val="00CD1B71"/>
    <w:rsid w:val="00CD1C66"/>
    <w:rsid w:val="00CD1CFF"/>
    <w:rsid w:val="00CD2144"/>
    <w:rsid w:val="00CD2589"/>
    <w:rsid w:val="00CD2633"/>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A54"/>
    <w:rsid w:val="00CE3E2A"/>
    <w:rsid w:val="00CE41F4"/>
    <w:rsid w:val="00CE4482"/>
    <w:rsid w:val="00CE44A2"/>
    <w:rsid w:val="00CE4706"/>
    <w:rsid w:val="00CE4825"/>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DFC"/>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22"/>
    <w:rsid w:val="00D0096F"/>
    <w:rsid w:val="00D00A06"/>
    <w:rsid w:val="00D00BCD"/>
    <w:rsid w:val="00D00E71"/>
    <w:rsid w:val="00D0100A"/>
    <w:rsid w:val="00D0109E"/>
    <w:rsid w:val="00D018AE"/>
    <w:rsid w:val="00D018F9"/>
    <w:rsid w:val="00D01956"/>
    <w:rsid w:val="00D01A0E"/>
    <w:rsid w:val="00D01A4D"/>
    <w:rsid w:val="00D01B4B"/>
    <w:rsid w:val="00D01D72"/>
    <w:rsid w:val="00D022CC"/>
    <w:rsid w:val="00D0253D"/>
    <w:rsid w:val="00D02C4D"/>
    <w:rsid w:val="00D02C4F"/>
    <w:rsid w:val="00D036C2"/>
    <w:rsid w:val="00D038CD"/>
    <w:rsid w:val="00D03ADA"/>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6EC4"/>
    <w:rsid w:val="00D0733E"/>
    <w:rsid w:val="00D073C8"/>
    <w:rsid w:val="00D0770B"/>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B2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D68"/>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449"/>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0D5"/>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18"/>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9C"/>
    <w:rsid w:val="00D546A6"/>
    <w:rsid w:val="00D54D6A"/>
    <w:rsid w:val="00D55103"/>
    <w:rsid w:val="00D5577A"/>
    <w:rsid w:val="00D558E4"/>
    <w:rsid w:val="00D55997"/>
    <w:rsid w:val="00D559CC"/>
    <w:rsid w:val="00D55BDD"/>
    <w:rsid w:val="00D55FAD"/>
    <w:rsid w:val="00D5697E"/>
    <w:rsid w:val="00D56BB4"/>
    <w:rsid w:val="00D573A3"/>
    <w:rsid w:val="00D57578"/>
    <w:rsid w:val="00D57905"/>
    <w:rsid w:val="00D57B40"/>
    <w:rsid w:val="00D57C5B"/>
    <w:rsid w:val="00D57EAC"/>
    <w:rsid w:val="00D57F0D"/>
    <w:rsid w:val="00D6055E"/>
    <w:rsid w:val="00D60F64"/>
    <w:rsid w:val="00D610EA"/>
    <w:rsid w:val="00D614AC"/>
    <w:rsid w:val="00D61819"/>
    <w:rsid w:val="00D61D35"/>
    <w:rsid w:val="00D61E35"/>
    <w:rsid w:val="00D61FEC"/>
    <w:rsid w:val="00D62DAA"/>
    <w:rsid w:val="00D62F40"/>
    <w:rsid w:val="00D6332C"/>
    <w:rsid w:val="00D63C3E"/>
    <w:rsid w:val="00D63ED5"/>
    <w:rsid w:val="00D63F99"/>
    <w:rsid w:val="00D6484A"/>
    <w:rsid w:val="00D6491F"/>
    <w:rsid w:val="00D649EC"/>
    <w:rsid w:val="00D64D00"/>
    <w:rsid w:val="00D64DA5"/>
    <w:rsid w:val="00D65347"/>
    <w:rsid w:val="00D655D4"/>
    <w:rsid w:val="00D65C96"/>
    <w:rsid w:val="00D66521"/>
    <w:rsid w:val="00D666DB"/>
    <w:rsid w:val="00D66DE0"/>
    <w:rsid w:val="00D670C5"/>
    <w:rsid w:val="00D67DB1"/>
    <w:rsid w:val="00D67EEF"/>
    <w:rsid w:val="00D70666"/>
    <w:rsid w:val="00D70952"/>
    <w:rsid w:val="00D70B11"/>
    <w:rsid w:val="00D70E14"/>
    <w:rsid w:val="00D70F22"/>
    <w:rsid w:val="00D713FD"/>
    <w:rsid w:val="00D71508"/>
    <w:rsid w:val="00D7176A"/>
    <w:rsid w:val="00D71A33"/>
    <w:rsid w:val="00D71AA4"/>
    <w:rsid w:val="00D721C3"/>
    <w:rsid w:val="00D72A67"/>
    <w:rsid w:val="00D72A6E"/>
    <w:rsid w:val="00D72B89"/>
    <w:rsid w:val="00D72CA7"/>
    <w:rsid w:val="00D72E4A"/>
    <w:rsid w:val="00D72E55"/>
    <w:rsid w:val="00D733D4"/>
    <w:rsid w:val="00D73470"/>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30E"/>
    <w:rsid w:val="00D83623"/>
    <w:rsid w:val="00D8392F"/>
    <w:rsid w:val="00D83D24"/>
    <w:rsid w:val="00D840E0"/>
    <w:rsid w:val="00D840E2"/>
    <w:rsid w:val="00D84361"/>
    <w:rsid w:val="00D843C6"/>
    <w:rsid w:val="00D844F8"/>
    <w:rsid w:val="00D8450A"/>
    <w:rsid w:val="00D846A9"/>
    <w:rsid w:val="00D84883"/>
    <w:rsid w:val="00D84909"/>
    <w:rsid w:val="00D84E43"/>
    <w:rsid w:val="00D84FD9"/>
    <w:rsid w:val="00D850CE"/>
    <w:rsid w:val="00D854E5"/>
    <w:rsid w:val="00D855F5"/>
    <w:rsid w:val="00D856F8"/>
    <w:rsid w:val="00D85D21"/>
    <w:rsid w:val="00D8635B"/>
    <w:rsid w:val="00D8638F"/>
    <w:rsid w:val="00D86414"/>
    <w:rsid w:val="00D86598"/>
    <w:rsid w:val="00D865BE"/>
    <w:rsid w:val="00D86682"/>
    <w:rsid w:val="00D867A1"/>
    <w:rsid w:val="00D8696C"/>
    <w:rsid w:val="00D86E39"/>
    <w:rsid w:val="00D87899"/>
    <w:rsid w:val="00D87DBD"/>
    <w:rsid w:val="00D903B0"/>
    <w:rsid w:val="00D9043A"/>
    <w:rsid w:val="00D90447"/>
    <w:rsid w:val="00D904E7"/>
    <w:rsid w:val="00D90985"/>
    <w:rsid w:val="00D909B0"/>
    <w:rsid w:val="00D90DCF"/>
    <w:rsid w:val="00D912F4"/>
    <w:rsid w:val="00D913C9"/>
    <w:rsid w:val="00D9199D"/>
    <w:rsid w:val="00D91A26"/>
    <w:rsid w:val="00D91B3D"/>
    <w:rsid w:val="00D91EA4"/>
    <w:rsid w:val="00D9212D"/>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4AE"/>
    <w:rsid w:val="00D97EEC"/>
    <w:rsid w:val="00D97F9B"/>
    <w:rsid w:val="00DA020C"/>
    <w:rsid w:val="00DA0396"/>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4B8"/>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D36"/>
    <w:rsid w:val="00DB6E15"/>
    <w:rsid w:val="00DB71D6"/>
    <w:rsid w:val="00DB74D3"/>
    <w:rsid w:val="00DB77DB"/>
    <w:rsid w:val="00DB7960"/>
    <w:rsid w:val="00DB7AD5"/>
    <w:rsid w:val="00DB7D69"/>
    <w:rsid w:val="00DC009B"/>
    <w:rsid w:val="00DC02AB"/>
    <w:rsid w:val="00DC0307"/>
    <w:rsid w:val="00DC0436"/>
    <w:rsid w:val="00DC0550"/>
    <w:rsid w:val="00DC0B65"/>
    <w:rsid w:val="00DC0B8B"/>
    <w:rsid w:val="00DC0F1F"/>
    <w:rsid w:val="00DC0F40"/>
    <w:rsid w:val="00DC123D"/>
    <w:rsid w:val="00DC1D17"/>
    <w:rsid w:val="00DC283C"/>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49F9"/>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BDB"/>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072"/>
    <w:rsid w:val="00E001B1"/>
    <w:rsid w:val="00E00585"/>
    <w:rsid w:val="00E006CF"/>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5DC"/>
    <w:rsid w:val="00E0393D"/>
    <w:rsid w:val="00E039F1"/>
    <w:rsid w:val="00E03C00"/>
    <w:rsid w:val="00E03F0C"/>
    <w:rsid w:val="00E0416A"/>
    <w:rsid w:val="00E047D7"/>
    <w:rsid w:val="00E0493A"/>
    <w:rsid w:val="00E04D39"/>
    <w:rsid w:val="00E0517B"/>
    <w:rsid w:val="00E053AE"/>
    <w:rsid w:val="00E05A0E"/>
    <w:rsid w:val="00E05A98"/>
    <w:rsid w:val="00E05C21"/>
    <w:rsid w:val="00E05D09"/>
    <w:rsid w:val="00E070D1"/>
    <w:rsid w:val="00E07511"/>
    <w:rsid w:val="00E078DC"/>
    <w:rsid w:val="00E07CF7"/>
    <w:rsid w:val="00E1039D"/>
    <w:rsid w:val="00E10539"/>
    <w:rsid w:val="00E10B0E"/>
    <w:rsid w:val="00E10CE5"/>
    <w:rsid w:val="00E10D2A"/>
    <w:rsid w:val="00E10DB9"/>
    <w:rsid w:val="00E10E50"/>
    <w:rsid w:val="00E110B7"/>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3CF3"/>
    <w:rsid w:val="00E23DC8"/>
    <w:rsid w:val="00E2421E"/>
    <w:rsid w:val="00E2473B"/>
    <w:rsid w:val="00E24781"/>
    <w:rsid w:val="00E247B4"/>
    <w:rsid w:val="00E24AB7"/>
    <w:rsid w:val="00E24B07"/>
    <w:rsid w:val="00E24D17"/>
    <w:rsid w:val="00E258F7"/>
    <w:rsid w:val="00E25C5E"/>
    <w:rsid w:val="00E260EF"/>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2CB5"/>
    <w:rsid w:val="00E432C4"/>
    <w:rsid w:val="00E43954"/>
    <w:rsid w:val="00E43A0A"/>
    <w:rsid w:val="00E43BD2"/>
    <w:rsid w:val="00E43D2E"/>
    <w:rsid w:val="00E442B0"/>
    <w:rsid w:val="00E449FD"/>
    <w:rsid w:val="00E44B89"/>
    <w:rsid w:val="00E453D7"/>
    <w:rsid w:val="00E45632"/>
    <w:rsid w:val="00E4569F"/>
    <w:rsid w:val="00E461CD"/>
    <w:rsid w:val="00E46368"/>
    <w:rsid w:val="00E4663D"/>
    <w:rsid w:val="00E46C6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92"/>
    <w:rsid w:val="00E62CA9"/>
    <w:rsid w:val="00E62D77"/>
    <w:rsid w:val="00E62EF4"/>
    <w:rsid w:val="00E6369F"/>
    <w:rsid w:val="00E63AB6"/>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8DC"/>
    <w:rsid w:val="00E66B1C"/>
    <w:rsid w:val="00E66C61"/>
    <w:rsid w:val="00E66D5F"/>
    <w:rsid w:val="00E66DB5"/>
    <w:rsid w:val="00E66E62"/>
    <w:rsid w:val="00E67A5A"/>
    <w:rsid w:val="00E7038F"/>
    <w:rsid w:val="00E70632"/>
    <w:rsid w:val="00E707B0"/>
    <w:rsid w:val="00E70AAE"/>
    <w:rsid w:val="00E70B9F"/>
    <w:rsid w:val="00E70C0E"/>
    <w:rsid w:val="00E70CD9"/>
    <w:rsid w:val="00E70CFB"/>
    <w:rsid w:val="00E713BC"/>
    <w:rsid w:val="00E713C7"/>
    <w:rsid w:val="00E71A3A"/>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5886"/>
    <w:rsid w:val="00E86288"/>
    <w:rsid w:val="00E8632B"/>
    <w:rsid w:val="00E86783"/>
    <w:rsid w:val="00E867CF"/>
    <w:rsid w:val="00E872E3"/>
    <w:rsid w:val="00E873BA"/>
    <w:rsid w:val="00E8751D"/>
    <w:rsid w:val="00E8767B"/>
    <w:rsid w:val="00E90676"/>
    <w:rsid w:val="00E90827"/>
    <w:rsid w:val="00E908C5"/>
    <w:rsid w:val="00E90BCF"/>
    <w:rsid w:val="00E90D01"/>
    <w:rsid w:val="00E90E64"/>
    <w:rsid w:val="00E90F7A"/>
    <w:rsid w:val="00E91064"/>
    <w:rsid w:val="00E912D0"/>
    <w:rsid w:val="00E91537"/>
    <w:rsid w:val="00E915A7"/>
    <w:rsid w:val="00E91BDA"/>
    <w:rsid w:val="00E91D9B"/>
    <w:rsid w:val="00E921D4"/>
    <w:rsid w:val="00E9244B"/>
    <w:rsid w:val="00E92FC5"/>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5A"/>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3BC"/>
    <w:rsid w:val="00EB2678"/>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761"/>
    <w:rsid w:val="00EB6999"/>
    <w:rsid w:val="00EB6D08"/>
    <w:rsid w:val="00EB7E3B"/>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AD"/>
    <w:rsid w:val="00EC51E2"/>
    <w:rsid w:val="00EC5436"/>
    <w:rsid w:val="00EC5808"/>
    <w:rsid w:val="00EC5A56"/>
    <w:rsid w:val="00EC5AAC"/>
    <w:rsid w:val="00EC5BEE"/>
    <w:rsid w:val="00EC60C2"/>
    <w:rsid w:val="00EC6226"/>
    <w:rsid w:val="00EC6512"/>
    <w:rsid w:val="00EC6EAD"/>
    <w:rsid w:val="00EC6F15"/>
    <w:rsid w:val="00EC7429"/>
    <w:rsid w:val="00EC78AC"/>
    <w:rsid w:val="00ED03F2"/>
    <w:rsid w:val="00ED045F"/>
    <w:rsid w:val="00ED1586"/>
    <w:rsid w:val="00ED184E"/>
    <w:rsid w:val="00ED1BB8"/>
    <w:rsid w:val="00ED1CDA"/>
    <w:rsid w:val="00ED1FCA"/>
    <w:rsid w:val="00ED2530"/>
    <w:rsid w:val="00ED2A3A"/>
    <w:rsid w:val="00ED2C3F"/>
    <w:rsid w:val="00ED2DB5"/>
    <w:rsid w:val="00ED2FCF"/>
    <w:rsid w:val="00ED34A7"/>
    <w:rsid w:val="00ED36C5"/>
    <w:rsid w:val="00ED376F"/>
    <w:rsid w:val="00ED3C20"/>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321"/>
    <w:rsid w:val="00EE2C20"/>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25B"/>
    <w:rsid w:val="00F008F5"/>
    <w:rsid w:val="00F00939"/>
    <w:rsid w:val="00F00B8A"/>
    <w:rsid w:val="00F00DE0"/>
    <w:rsid w:val="00F00E2A"/>
    <w:rsid w:val="00F00E8D"/>
    <w:rsid w:val="00F00EE7"/>
    <w:rsid w:val="00F00F16"/>
    <w:rsid w:val="00F00F72"/>
    <w:rsid w:val="00F01390"/>
    <w:rsid w:val="00F0141B"/>
    <w:rsid w:val="00F01B70"/>
    <w:rsid w:val="00F01BFE"/>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968"/>
    <w:rsid w:val="00F13FEA"/>
    <w:rsid w:val="00F140B5"/>
    <w:rsid w:val="00F147A4"/>
    <w:rsid w:val="00F148AF"/>
    <w:rsid w:val="00F14DD4"/>
    <w:rsid w:val="00F14EFB"/>
    <w:rsid w:val="00F1505A"/>
    <w:rsid w:val="00F151AC"/>
    <w:rsid w:val="00F15409"/>
    <w:rsid w:val="00F16041"/>
    <w:rsid w:val="00F16575"/>
    <w:rsid w:val="00F1669E"/>
    <w:rsid w:val="00F1670E"/>
    <w:rsid w:val="00F16D4C"/>
    <w:rsid w:val="00F16D60"/>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B78"/>
    <w:rsid w:val="00F21D51"/>
    <w:rsid w:val="00F21D9A"/>
    <w:rsid w:val="00F21E1F"/>
    <w:rsid w:val="00F220D8"/>
    <w:rsid w:val="00F2296E"/>
    <w:rsid w:val="00F22D1D"/>
    <w:rsid w:val="00F22E7D"/>
    <w:rsid w:val="00F2349A"/>
    <w:rsid w:val="00F237FC"/>
    <w:rsid w:val="00F2403B"/>
    <w:rsid w:val="00F24DBF"/>
    <w:rsid w:val="00F25358"/>
    <w:rsid w:val="00F254F8"/>
    <w:rsid w:val="00F2564C"/>
    <w:rsid w:val="00F25862"/>
    <w:rsid w:val="00F2586D"/>
    <w:rsid w:val="00F258A5"/>
    <w:rsid w:val="00F259E5"/>
    <w:rsid w:val="00F25A03"/>
    <w:rsid w:val="00F25A5A"/>
    <w:rsid w:val="00F25E98"/>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3FE"/>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37FC1"/>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62"/>
    <w:rsid w:val="00F45199"/>
    <w:rsid w:val="00F451BE"/>
    <w:rsid w:val="00F4528E"/>
    <w:rsid w:val="00F452EC"/>
    <w:rsid w:val="00F45516"/>
    <w:rsid w:val="00F4582D"/>
    <w:rsid w:val="00F45FA6"/>
    <w:rsid w:val="00F4649A"/>
    <w:rsid w:val="00F4649F"/>
    <w:rsid w:val="00F46D2E"/>
    <w:rsid w:val="00F4718E"/>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1854"/>
    <w:rsid w:val="00F52065"/>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E67"/>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ACE"/>
    <w:rsid w:val="00F74E83"/>
    <w:rsid w:val="00F75479"/>
    <w:rsid w:val="00F754E5"/>
    <w:rsid w:val="00F756EB"/>
    <w:rsid w:val="00F75849"/>
    <w:rsid w:val="00F75EBB"/>
    <w:rsid w:val="00F75FE9"/>
    <w:rsid w:val="00F760E5"/>
    <w:rsid w:val="00F76215"/>
    <w:rsid w:val="00F76367"/>
    <w:rsid w:val="00F76797"/>
    <w:rsid w:val="00F76A44"/>
    <w:rsid w:val="00F76E22"/>
    <w:rsid w:val="00F76F2C"/>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A58"/>
    <w:rsid w:val="00F84D3A"/>
    <w:rsid w:val="00F84E88"/>
    <w:rsid w:val="00F84F67"/>
    <w:rsid w:val="00F8528B"/>
    <w:rsid w:val="00F852F4"/>
    <w:rsid w:val="00F853A8"/>
    <w:rsid w:val="00F855E2"/>
    <w:rsid w:val="00F85812"/>
    <w:rsid w:val="00F85C9C"/>
    <w:rsid w:val="00F85DB0"/>
    <w:rsid w:val="00F85F32"/>
    <w:rsid w:val="00F85F5D"/>
    <w:rsid w:val="00F8648D"/>
    <w:rsid w:val="00F8661E"/>
    <w:rsid w:val="00F866FB"/>
    <w:rsid w:val="00F86B79"/>
    <w:rsid w:val="00F86BC4"/>
    <w:rsid w:val="00F86C0B"/>
    <w:rsid w:val="00F87297"/>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470"/>
    <w:rsid w:val="00F92505"/>
    <w:rsid w:val="00F9266F"/>
    <w:rsid w:val="00F92718"/>
    <w:rsid w:val="00F92D60"/>
    <w:rsid w:val="00F92DB1"/>
    <w:rsid w:val="00F92E70"/>
    <w:rsid w:val="00F92F7B"/>
    <w:rsid w:val="00F9318B"/>
    <w:rsid w:val="00F93646"/>
    <w:rsid w:val="00F9369C"/>
    <w:rsid w:val="00F937E4"/>
    <w:rsid w:val="00F93DFD"/>
    <w:rsid w:val="00F93EBA"/>
    <w:rsid w:val="00F93FB2"/>
    <w:rsid w:val="00F93FC2"/>
    <w:rsid w:val="00F94441"/>
    <w:rsid w:val="00F94AC7"/>
    <w:rsid w:val="00F94BD0"/>
    <w:rsid w:val="00F94ED6"/>
    <w:rsid w:val="00F94F21"/>
    <w:rsid w:val="00F95075"/>
    <w:rsid w:val="00F9570C"/>
    <w:rsid w:val="00F95808"/>
    <w:rsid w:val="00F9592F"/>
    <w:rsid w:val="00F95C2A"/>
    <w:rsid w:val="00F962DC"/>
    <w:rsid w:val="00F96623"/>
    <w:rsid w:val="00F96706"/>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1EA"/>
    <w:rsid w:val="00FA13CF"/>
    <w:rsid w:val="00FA152E"/>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939"/>
    <w:rsid w:val="00FB0C1B"/>
    <w:rsid w:val="00FB0D67"/>
    <w:rsid w:val="00FB0D9D"/>
    <w:rsid w:val="00FB11B4"/>
    <w:rsid w:val="00FB1596"/>
    <w:rsid w:val="00FB1621"/>
    <w:rsid w:val="00FB1630"/>
    <w:rsid w:val="00FB164C"/>
    <w:rsid w:val="00FB166A"/>
    <w:rsid w:val="00FB17FD"/>
    <w:rsid w:val="00FB1BAC"/>
    <w:rsid w:val="00FB1C39"/>
    <w:rsid w:val="00FB2779"/>
    <w:rsid w:val="00FB2C0D"/>
    <w:rsid w:val="00FB2C44"/>
    <w:rsid w:val="00FB2DEF"/>
    <w:rsid w:val="00FB32B0"/>
    <w:rsid w:val="00FB34AB"/>
    <w:rsid w:val="00FB34D0"/>
    <w:rsid w:val="00FB3F00"/>
    <w:rsid w:val="00FB4347"/>
    <w:rsid w:val="00FB44CD"/>
    <w:rsid w:val="00FB4DEF"/>
    <w:rsid w:val="00FB4E69"/>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73"/>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FD3"/>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85E"/>
    <w:rsid w:val="00FC7A67"/>
    <w:rsid w:val="00FC7ACE"/>
    <w:rsid w:val="00FC7BA7"/>
    <w:rsid w:val="00FC7F62"/>
    <w:rsid w:val="00FD06BC"/>
    <w:rsid w:val="00FD09E1"/>
    <w:rsid w:val="00FD0A5C"/>
    <w:rsid w:val="00FD1B95"/>
    <w:rsid w:val="00FD1BE0"/>
    <w:rsid w:val="00FD1C06"/>
    <w:rsid w:val="00FD2861"/>
    <w:rsid w:val="00FD2ABF"/>
    <w:rsid w:val="00FD3785"/>
    <w:rsid w:val="00FD37EF"/>
    <w:rsid w:val="00FD3BA8"/>
    <w:rsid w:val="00FD401D"/>
    <w:rsid w:val="00FD4182"/>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D7C07"/>
    <w:rsid w:val="00FE0100"/>
    <w:rsid w:val="00FE05C8"/>
    <w:rsid w:val="00FE09D4"/>
    <w:rsid w:val="00FE0BC5"/>
    <w:rsid w:val="00FE114D"/>
    <w:rsid w:val="00FE12D4"/>
    <w:rsid w:val="00FE14C6"/>
    <w:rsid w:val="00FE14D0"/>
    <w:rsid w:val="00FE17F5"/>
    <w:rsid w:val="00FE1C13"/>
    <w:rsid w:val="00FE2304"/>
    <w:rsid w:val="00FE247A"/>
    <w:rsid w:val="00FE253A"/>
    <w:rsid w:val="00FE2AFD"/>
    <w:rsid w:val="00FE2B6B"/>
    <w:rsid w:val="00FE2C4B"/>
    <w:rsid w:val="00FE2F87"/>
    <w:rsid w:val="00FE32D7"/>
    <w:rsid w:val="00FE3381"/>
    <w:rsid w:val="00FE38BF"/>
    <w:rsid w:val="00FE3B85"/>
    <w:rsid w:val="00FE4168"/>
    <w:rsid w:val="00FE41C3"/>
    <w:rsid w:val="00FE4859"/>
    <w:rsid w:val="00FE4B2E"/>
    <w:rsid w:val="00FE4CB1"/>
    <w:rsid w:val="00FE5092"/>
    <w:rsid w:val="00FE50BC"/>
    <w:rsid w:val="00FE5484"/>
    <w:rsid w:val="00FE61BB"/>
    <w:rsid w:val="00FE6B50"/>
    <w:rsid w:val="00FE6D5F"/>
    <w:rsid w:val="00FE6FA9"/>
    <w:rsid w:val="00FE7172"/>
    <w:rsid w:val="00FE7320"/>
    <w:rsid w:val="00FE768F"/>
    <w:rsid w:val="00FE79DE"/>
    <w:rsid w:val="00FE7B9F"/>
    <w:rsid w:val="00FE7BAF"/>
    <w:rsid w:val="00FF00EB"/>
    <w:rsid w:val="00FF0700"/>
    <w:rsid w:val="00FF08B0"/>
    <w:rsid w:val="00FF0D9C"/>
    <w:rsid w:val="00FF1253"/>
    <w:rsid w:val="00FF13B1"/>
    <w:rsid w:val="00FF13D2"/>
    <w:rsid w:val="00FF1426"/>
    <w:rsid w:val="00FF184F"/>
    <w:rsid w:val="00FF18E9"/>
    <w:rsid w:val="00FF19A5"/>
    <w:rsid w:val="00FF1B36"/>
    <w:rsid w:val="00FF1CD4"/>
    <w:rsid w:val="00FF2178"/>
    <w:rsid w:val="00FF2342"/>
    <w:rsid w:val="00FF23E9"/>
    <w:rsid w:val="00FF2703"/>
    <w:rsid w:val="00FF2915"/>
    <w:rsid w:val="00FF2A88"/>
    <w:rsid w:val="00FF2D24"/>
    <w:rsid w:val="00FF337B"/>
    <w:rsid w:val="00FF345A"/>
    <w:rsid w:val="00FF3575"/>
    <w:rsid w:val="00FF3840"/>
    <w:rsid w:val="00FF3878"/>
    <w:rsid w:val="00FF3AC6"/>
    <w:rsid w:val="00FF3BA5"/>
    <w:rsid w:val="00FF3BB5"/>
    <w:rsid w:val="00FF3CB7"/>
    <w:rsid w:val="00FF3D3B"/>
    <w:rsid w:val="00FF3DEA"/>
    <w:rsid w:val="00FF465B"/>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DCF619D-5091-405B-89C2-9E0083316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numbering" w:customStyle="1" w:styleId="StyleBulletedSymbolsymbolLeft025Hanging025">
    <w:name w:val="Style Bulleted Symbol (symbol) Left:  0.25&quot; Hanging:  0.25&quot;"/>
    <w:basedOn w:val="a3"/>
    <w:rsid w:val="00925F71"/>
    <w:pPr>
      <w:numPr>
        <w:numId w:val="16"/>
      </w:numPr>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a1"/>
    <w:uiPriority w:val="34"/>
    <w:locked/>
    <w:rsid w:val="002530C1"/>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07311084">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76B58-D824-438D-8768-96520F861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2255</Words>
  <Characters>12856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王昊(Hao Wang)</cp:lastModifiedBy>
  <cp:revision>6</cp:revision>
  <cp:lastPrinted>2007-08-28T02:45:00Z</cp:lastPrinted>
  <dcterms:created xsi:type="dcterms:W3CDTF">2022-09-30T00:19:00Z</dcterms:created>
  <dcterms:modified xsi:type="dcterms:W3CDTF">2022-09-30T03:19:00Z</dcterms:modified>
</cp:coreProperties>
</file>